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spacing w:before="50"/>
        <w:ind w:left="1376" w:right="1493" w:firstLine="0"/>
        <w:jc w:val="center"/>
        <w:rPr>
          <w:sz w:val="72"/>
        </w:rPr>
      </w:pPr>
      <w:r>
        <w:rPr>
          <w:sz w:val="72"/>
        </w:rPr>
        <w:t>专利查新检索报告</w:t>
      </w:r>
    </w:p>
    <w:p>
      <w:pPr>
        <w:pStyle w:val="4"/>
        <w:spacing w:before="8"/>
        <w:rPr>
          <w:sz w:val="49"/>
        </w:rPr>
      </w:pPr>
    </w:p>
    <w:p>
      <w:pPr>
        <w:pStyle w:val="2"/>
        <w:spacing w:line="552" w:lineRule="auto"/>
        <w:ind w:right="4667"/>
      </w:pPr>
      <w:r>
        <w:t>项目名称：XX 技术委 托 方 ：XXX</w:t>
      </w:r>
    </w:p>
    <w:p>
      <w:pPr>
        <w:spacing w:before="3"/>
        <w:ind w:left="969" w:right="0" w:firstLine="0"/>
        <w:jc w:val="left"/>
        <w:rPr>
          <w:sz w:val="36"/>
        </w:rPr>
      </w:pPr>
      <w:r>
        <w:rPr>
          <w:sz w:val="36"/>
        </w:rPr>
        <w:t>委托单位：XXXX</w:t>
      </w:r>
    </w:p>
    <w:p>
      <w:pPr>
        <w:pStyle w:val="4"/>
        <w:spacing w:before="13"/>
        <w:rPr>
          <w:sz w:val="46"/>
        </w:rPr>
      </w:pPr>
    </w:p>
    <w:p>
      <w:pPr>
        <w:spacing w:before="0"/>
        <w:ind w:left="969" w:right="0" w:firstLine="0"/>
        <w:jc w:val="left"/>
        <w:rPr>
          <w:sz w:val="36"/>
        </w:rPr>
      </w:pPr>
      <w:r>
        <w:rPr>
          <w:sz w:val="36"/>
        </w:rPr>
        <w:t>委托日期：202X 年 X 月 X 日</w:t>
      </w:r>
    </w:p>
    <w:p>
      <w:pPr>
        <w:pStyle w:val="4"/>
        <w:rPr>
          <w:sz w:val="38"/>
        </w:rPr>
      </w:pPr>
    </w:p>
    <w:p>
      <w:pPr>
        <w:pStyle w:val="4"/>
        <w:rPr>
          <w:sz w:val="38"/>
        </w:rPr>
      </w:pPr>
    </w:p>
    <w:p>
      <w:pPr>
        <w:pStyle w:val="4"/>
        <w:rPr>
          <w:sz w:val="38"/>
        </w:rPr>
      </w:pPr>
    </w:p>
    <w:p>
      <w:pPr>
        <w:pStyle w:val="4"/>
        <w:rPr>
          <w:sz w:val="38"/>
        </w:rPr>
      </w:pPr>
    </w:p>
    <w:p>
      <w:pPr>
        <w:pStyle w:val="4"/>
        <w:rPr>
          <w:sz w:val="38"/>
        </w:rPr>
      </w:pPr>
    </w:p>
    <w:p>
      <w:pPr>
        <w:pStyle w:val="4"/>
        <w:rPr>
          <w:sz w:val="38"/>
        </w:rPr>
      </w:pPr>
    </w:p>
    <w:p>
      <w:pPr>
        <w:pStyle w:val="4"/>
        <w:rPr>
          <w:sz w:val="28"/>
        </w:rPr>
      </w:pPr>
    </w:p>
    <w:p>
      <w:pPr>
        <w:spacing w:before="0"/>
        <w:ind w:left="1376" w:right="739" w:firstLine="0"/>
        <w:jc w:val="center"/>
        <w:rPr>
          <w:sz w:val="32"/>
        </w:rPr>
      </w:pPr>
      <w:r>
        <w:rPr>
          <w:rFonts w:hint="eastAsia"/>
          <w:sz w:val="32"/>
          <w:lang w:val="en-US" w:eastAsia="zh-CN"/>
        </w:rPr>
        <w:t>福建理工大学</w:t>
      </w:r>
      <w:r>
        <w:rPr>
          <w:sz w:val="32"/>
        </w:rPr>
        <w:t>知识产权信息服务中心</w:t>
      </w:r>
    </w:p>
    <w:p>
      <w:pPr>
        <w:spacing w:after="0"/>
        <w:jc w:val="center"/>
        <w:rPr>
          <w:sz w:val="32"/>
        </w:rPr>
        <w:sectPr>
          <w:headerReference r:id="rId5" w:type="default"/>
          <w:type w:val="continuous"/>
          <w:pgSz w:w="11910" w:h="16840"/>
          <w:pgMar w:top="2180" w:right="1560" w:bottom="280" w:left="1680" w:header="852" w:footer="720" w:gutter="0"/>
          <w:cols w:space="720" w:num="1"/>
        </w:sectPr>
      </w:pPr>
    </w:p>
    <w:p>
      <w:pPr>
        <w:pStyle w:val="4"/>
        <w:rPr>
          <w:sz w:val="26"/>
        </w:rPr>
      </w:pPr>
    </w:p>
    <w:p>
      <w:pPr>
        <w:tabs>
          <w:tab w:val="left" w:pos="1540"/>
          <w:tab w:val="left" w:pos="2620"/>
          <w:tab w:val="left" w:pos="3700"/>
          <w:tab w:val="left" w:pos="4814"/>
          <w:tab w:val="left" w:pos="5894"/>
        </w:tabs>
        <w:spacing w:before="53"/>
        <w:ind w:left="120" w:right="0" w:firstLine="0"/>
        <w:jc w:val="left"/>
        <w:rPr>
          <w:sz w:val="24"/>
        </w:rPr>
      </w:pPr>
      <w:r>
        <w:rPr>
          <w:b/>
          <w:sz w:val="24"/>
        </w:rPr>
        <w:t>A</w:t>
      </w:r>
      <w:r>
        <w:rPr>
          <w:b/>
          <w:spacing w:val="-7"/>
          <w:sz w:val="24"/>
        </w:rPr>
        <w:t xml:space="preserve"> </w:t>
      </w:r>
      <w:r>
        <w:rPr>
          <w:b/>
          <w:sz w:val="24"/>
        </w:rPr>
        <w:t>检索种类</w:t>
      </w:r>
      <w:r>
        <w:rPr>
          <w:b/>
          <w:sz w:val="24"/>
        </w:rPr>
        <w:tab/>
      </w:r>
      <w:r>
        <w:rPr>
          <w:sz w:val="24"/>
        </w:rPr>
        <w:t>侵权□</w:t>
      </w:r>
      <w:r>
        <w:rPr>
          <w:sz w:val="24"/>
        </w:rPr>
        <w:tab/>
      </w:r>
      <w:r>
        <w:rPr>
          <w:sz w:val="24"/>
        </w:rPr>
        <w:t>无效□</w:t>
      </w:r>
      <w:r>
        <w:rPr>
          <w:sz w:val="24"/>
        </w:rPr>
        <w:tab/>
      </w:r>
      <w:r>
        <w:rPr>
          <w:sz w:val="24"/>
        </w:rPr>
        <w:t>查新</w:t>
      </w:r>
      <w:r>
        <w:rPr>
          <w:spacing w:val="-6"/>
          <w:sz w:val="24"/>
        </w:rPr>
        <w:t xml:space="preserve"> </w:t>
      </w:r>
      <w:r>
        <w:rPr>
          <w:rFonts w:ascii="Wingdings 2" w:hAnsi="Wingdings 2" w:eastAsia="Wingdings 2"/>
          <w:sz w:val="24"/>
        </w:rPr>
        <w:t></w:t>
      </w:r>
      <w:r>
        <w:rPr>
          <w:rFonts w:ascii="Times New Roman" w:hAnsi="Times New Roman" w:eastAsia="Times New Roman"/>
          <w:sz w:val="24"/>
        </w:rPr>
        <w:tab/>
      </w:r>
      <w:r>
        <w:rPr>
          <w:sz w:val="24"/>
        </w:rPr>
        <w:t>评奖□</w:t>
      </w:r>
      <w:r>
        <w:rPr>
          <w:sz w:val="24"/>
        </w:rPr>
        <w:tab/>
      </w:r>
      <w:r>
        <w:rPr>
          <w:sz w:val="24"/>
        </w:rPr>
        <w:t>立项□</w:t>
      </w:r>
    </w:p>
    <w:p>
      <w:pPr>
        <w:pStyle w:val="4"/>
        <w:spacing w:before="6"/>
        <w:rPr>
          <w:sz w:val="17"/>
        </w:rPr>
      </w:pPr>
    </w:p>
    <w:p>
      <w:pPr>
        <w:spacing w:before="0" w:line="415" w:lineRule="auto"/>
        <w:ind w:left="119" w:right="3537" w:firstLine="0"/>
        <w:jc w:val="left"/>
        <w:rPr>
          <w:sz w:val="24"/>
        </w:rPr>
      </w:pPr>
      <w:r>
        <w:rPr>
          <w:b/>
          <w:sz w:val="24"/>
        </w:rPr>
        <w:t>B 检索依据的技术材料</w:t>
      </w:r>
      <w:r>
        <w:rPr>
          <w:sz w:val="24"/>
        </w:rPr>
        <w:t xml:space="preserve">（委托方提供，见附件） 委托方提供的查新点：查新点 </w:t>
      </w:r>
      <w:r>
        <w:rPr>
          <w:rFonts w:ascii="Times New Roman" w:eastAsia="Times New Roman"/>
          <w:sz w:val="24"/>
        </w:rPr>
        <w:t>1</w:t>
      </w:r>
      <w:r>
        <w:rPr>
          <w:sz w:val="24"/>
        </w:rPr>
        <w:t xml:space="preserve">；查新点 </w:t>
      </w:r>
      <w:r>
        <w:rPr>
          <w:rFonts w:ascii="Times New Roman" w:eastAsia="Times New Roman"/>
          <w:sz w:val="24"/>
        </w:rPr>
        <w:t>2</w:t>
      </w:r>
      <w:r>
        <w:rPr>
          <w:sz w:val="24"/>
        </w:rPr>
        <w:t>；</w:t>
      </w:r>
    </w:p>
    <w:p>
      <w:pPr>
        <w:pStyle w:val="4"/>
        <w:spacing w:line="415" w:lineRule="auto"/>
        <w:ind w:left="120"/>
      </w:pPr>
      <w:r>
        <w:rPr>
          <w:spacing w:val="-6"/>
        </w:rPr>
        <w:t xml:space="preserve">委托方提供的关键词：关键词 </w:t>
      </w:r>
      <w:r>
        <w:rPr>
          <w:rFonts w:ascii="Times New Roman" w:hAnsi="Times New Roman" w:eastAsia="Times New Roman"/>
          <w:spacing w:val="-23"/>
        </w:rPr>
        <w:t>1</w:t>
      </w:r>
      <w:r>
        <w:rPr>
          <w:spacing w:val="-6"/>
        </w:rPr>
        <w:t xml:space="preserve">；关键词 </w:t>
      </w:r>
      <w:r>
        <w:rPr>
          <w:rFonts w:ascii="Times New Roman" w:hAnsi="Times New Roman" w:eastAsia="Times New Roman"/>
          <w:spacing w:val="-23"/>
        </w:rPr>
        <w:t>2</w:t>
      </w:r>
      <w:r>
        <w:rPr>
          <w:spacing w:val="-6"/>
        </w:rPr>
        <w:t xml:space="preserve">；关键词 </w:t>
      </w:r>
      <w:r>
        <w:rPr>
          <w:rFonts w:ascii="Times New Roman" w:hAnsi="Times New Roman" w:eastAsia="Times New Roman"/>
          <w:spacing w:val="-12"/>
        </w:rPr>
        <w:t>3</w:t>
      </w:r>
      <w:r>
        <w:rPr>
          <w:spacing w:val="-12"/>
        </w:rPr>
        <w:t>；……；</w:t>
      </w:r>
      <w:r>
        <w:rPr>
          <w:rFonts w:ascii="Times New Roman" w:hAnsi="Times New Roman" w:eastAsia="Times New Roman"/>
          <w:spacing w:val="-12"/>
        </w:rPr>
        <w:t xml:space="preserve">key </w:t>
      </w:r>
      <w:r>
        <w:rPr>
          <w:rFonts w:ascii="Times New Roman" w:hAnsi="Times New Roman" w:eastAsia="Times New Roman"/>
        </w:rPr>
        <w:t xml:space="preserve">word </w:t>
      </w:r>
      <w:r>
        <w:rPr>
          <w:rFonts w:ascii="Times New Roman" w:hAnsi="Times New Roman" w:eastAsia="Times New Roman"/>
          <w:spacing w:val="-9"/>
        </w:rPr>
        <w:t>1</w:t>
      </w:r>
      <w:r>
        <w:rPr>
          <w:spacing w:val="-9"/>
        </w:rPr>
        <w:t>；</w:t>
      </w:r>
      <w:r>
        <w:rPr>
          <w:rFonts w:ascii="Times New Roman" w:hAnsi="Times New Roman" w:eastAsia="Times New Roman"/>
          <w:spacing w:val="-9"/>
        </w:rPr>
        <w:t xml:space="preserve">key </w:t>
      </w:r>
      <w:r>
        <w:rPr>
          <w:rFonts w:ascii="Times New Roman" w:hAnsi="Times New Roman" w:eastAsia="Times New Roman"/>
        </w:rPr>
        <w:t>word 2</w:t>
      </w:r>
      <w:r>
        <w:t>；</w:t>
      </w:r>
      <w:r>
        <w:rPr>
          <w:rFonts w:ascii="Times New Roman" w:hAnsi="Times New Roman" w:eastAsia="Times New Roman"/>
        </w:rPr>
        <w:t>key word 3</w:t>
      </w:r>
      <w:r>
        <w:t>；……</w:t>
      </w:r>
    </w:p>
    <w:p>
      <w:pPr>
        <w:pStyle w:val="3"/>
        <w:spacing w:line="359" w:lineRule="exact"/>
      </w:pPr>
      <w:r>
        <w:t>C 检索工具</w:t>
      </w:r>
    </w:p>
    <w:p>
      <w:pPr>
        <w:pStyle w:val="4"/>
        <w:spacing w:before="4"/>
        <w:rPr>
          <w:b/>
          <w:sz w:val="17"/>
        </w:rPr>
      </w:pPr>
    </w:p>
    <w:p>
      <w:pPr>
        <w:spacing w:before="1"/>
        <w:ind w:left="120" w:right="0" w:firstLine="0"/>
        <w:jc w:val="left"/>
        <w:rPr>
          <w:b/>
          <w:sz w:val="24"/>
        </w:rPr>
      </w:pPr>
      <w:r>
        <w:rPr>
          <w:b/>
          <w:sz w:val="24"/>
        </w:rPr>
        <w:t>检索用专利文献库：</w:t>
      </w:r>
    </w:p>
    <w:p>
      <w:pPr>
        <w:pStyle w:val="4"/>
        <w:spacing w:before="6"/>
        <w:rPr>
          <w:b/>
          <w:sz w:val="17"/>
        </w:rPr>
      </w:pPr>
    </w:p>
    <w:p>
      <w:pPr>
        <w:pStyle w:val="4"/>
        <w:ind w:left="686"/>
      </w:pPr>
      <w:r>
        <w:t>中国、全球专利全文数据库（Incopat 数据库）</w:t>
      </w:r>
    </w:p>
    <w:p>
      <w:pPr>
        <w:pStyle w:val="4"/>
        <w:spacing w:before="7"/>
        <w:rPr>
          <w:sz w:val="17"/>
        </w:rPr>
      </w:pPr>
    </w:p>
    <w:p>
      <w:pPr>
        <w:pStyle w:val="3"/>
        <w:spacing w:line="359" w:lineRule="exact"/>
      </w:pPr>
      <w:r>
        <w:t>检索时间范围：</w:t>
      </w:r>
    </w:p>
    <w:p>
      <w:pPr>
        <w:pStyle w:val="4"/>
        <w:spacing w:before="7"/>
        <w:rPr>
          <w:b/>
          <w:sz w:val="17"/>
        </w:rPr>
      </w:pPr>
    </w:p>
    <w:p>
      <w:pPr>
        <w:pStyle w:val="4"/>
        <w:ind w:left="686"/>
        <w:rPr>
          <w:rFonts w:hint="default" w:eastAsia="等线"/>
          <w:lang w:val="en-US" w:eastAsia="zh-CN"/>
        </w:rPr>
      </w:pPr>
      <w:r>
        <w:t>2011.01.01 至 20</w:t>
      </w:r>
      <w:r>
        <w:rPr>
          <w:rFonts w:hint="eastAsia"/>
          <w:lang w:val="en-US" w:eastAsia="zh-CN"/>
        </w:rPr>
        <w:t>19</w:t>
      </w:r>
      <w:r>
        <w:t>.1</w:t>
      </w:r>
      <w:r>
        <w:rPr>
          <w:rFonts w:hint="eastAsia"/>
          <w:lang w:val="en-US" w:eastAsia="zh-CN"/>
        </w:rPr>
        <w:t>2</w:t>
      </w:r>
      <w:r>
        <w:t>.</w:t>
      </w:r>
      <w:r>
        <w:rPr>
          <w:rFonts w:hint="eastAsia"/>
          <w:lang w:val="en-US" w:eastAsia="zh-CN"/>
        </w:rPr>
        <w:t>31</w:t>
      </w:r>
    </w:p>
    <w:p>
      <w:pPr>
        <w:pStyle w:val="4"/>
        <w:spacing w:before="6"/>
        <w:rPr>
          <w:sz w:val="17"/>
        </w:rPr>
      </w:pPr>
    </w:p>
    <w:p>
      <w:pPr>
        <w:pStyle w:val="3"/>
        <w:spacing w:before="1"/>
      </w:pPr>
      <w:r>
        <w:t>D 使用的中文与外文检索关键词</w:t>
      </w:r>
    </w:p>
    <w:p>
      <w:pPr>
        <w:pStyle w:val="4"/>
        <w:spacing w:before="6"/>
        <w:rPr>
          <w:b/>
          <w:sz w:val="17"/>
        </w:rPr>
      </w:pPr>
    </w:p>
    <w:p>
      <w:pPr>
        <w:pStyle w:val="4"/>
        <w:ind w:left="120"/>
        <w:rPr>
          <w:rFonts w:ascii="Times New Roman" w:hAnsi="Times New Roman" w:eastAsia="Times New Roman"/>
        </w:rPr>
      </w:pPr>
      <w:r>
        <w:t xml:space="preserve">关键词 </w:t>
      </w:r>
      <w:r>
        <w:rPr>
          <w:rFonts w:ascii="Times New Roman" w:hAnsi="Times New Roman" w:eastAsia="Times New Roman"/>
        </w:rPr>
        <w:t>1</w:t>
      </w:r>
      <w:r>
        <w:t xml:space="preserve">；关键词 </w:t>
      </w:r>
      <w:r>
        <w:rPr>
          <w:rFonts w:ascii="Times New Roman" w:hAnsi="Times New Roman" w:eastAsia="Times New Roman"/>
        </w:rPr>
        <w:t>2</w:t>
      </w:r>
      <w:r>
        <w:t xml:space="preserve">；关键词 </w:t>
      </w:r>
      <w:r>
        <w:rPr>
          <w:rFonts w:ascii="Times New Roman" w:hAnsi="Times New Roman" w:eastAsia="Times New Roman"/>
        </w:rPr>
        <w:t>3</w:t>
      </w:r>
      <w:r>
        <w:t xml:space="preserve">；……；关键词 </w:t>
      </w:r>
      <w:r>
        <w:rPr>
          <w:rFonts w:ascii="Times New Roman" w:hAnsi="Times New Roman" w:eastAsia="Times New Roman"/>
        </w:rPr>
        <w:t xml:space="preserve">1 </w:t>
      </w:r>
      <w:r>
        <w:t xml:space="preserve">扩展；关键词 </w:t>
      </w:r>
      <w:r>
        <w:rPr>
          <w:rFonts w:ascii="Times New Roman" w:hAnsi="Times New Roman" w:eastAsia="Times New Roman"/>
        </w:rPr>
        <w:t xml:space="preserve">1 </w:t>
      </w:r>
      <w:r>
        <w:t xml:space="preserve">扩展；关键词 </w:t>
      </w:r>
      <w:r>
        <w:rPr>
          <w:rFonts w:ascii="Times New Roman" w:hAnsi="Times New Roman" w:eastAsia="Times New Roman"/>
        </w:rPr>
        <w:t>2</w:t>
      </w:r>
    </w:p>
    <w:p>
      <w:pPr>
        <w:pStyle w:val="4"/>
        <w:spacing w:before="10"/>
        <w:rPr>
          <w:rFonts w:ascii="Times New Roman"/>
          <w:sz w:val="22"/>
        </w:rPr>
      </w:pPr>
    </w:p>
    <w:p>
      <w:pPr>
        <w:pStyle w:val="4"/>
        <w:spacing w:line="415" w:lineRule="auto"/>
        <w:ind w:left="120" w:right="237"/>
      </w:pPr>
      <w:r>
        <w:t xml:space="preserve">扩展；关键词 </w:t>
      </w:r>
      <w:r>
        <w:rPr>
          <w:rFonts w:ascii="Times New Roman" w:hAnsi="Times New Roman" w:eastAsia="Times New Roman"/>
        </w:rPr>
        <w:t xml:space="preserve">3 </w:t>
      </w:r>
      <w:r>
        <w:t>扩展；……；</w:t>
      </w:r>
      <w:r>
        <w:rPr>
          <w:rFonts w:ascii="Times New Roman" w:hAnsi="Times New Roman" w:eastAsia="Times New Roman"/>
        </w:rPr>
        <w:t xml:space="preserve">key word 1 </w:t>
      </w:r>
      <w:r>
        <w:t>扩展；</w:t>
      </w:r>
      <w:r>
        <w:rPr>
          <w:rFonts w:ascii="Times New Roman" w:hAnsi="Times New Roman" w:eastAsia="Times New Roman"/>
        </w:rPr>
        <w:t xml:space="preserve">key word 2 </w:t>
      </w:r>
      <w:r>
        <w:t>扩展；</w:t>
      </w:r>
      <w:r>
        <w:rPr>
          <w:rFonts w:ascii="Times New Roman" w:hAnsi="Times New Roman" w:eastAsia="Times New Roman"/>
        </w:rPr>
        <w:t xml:space="preserve">key word 3 </w:t>
      </w:r>
      <w:r>
        <w:t>扩展；……</w:t>
      </w:r>
    </w:p>
    <w:p>
      <w:pPr>
        <w:pStyle w:val="4"/>
        <w:spacing w:line="359" w:lineRule="exact"/>
        <w:ind w:left="120"/>
      </w:pPr>
      <w:r>
        <w:rPr>
          <w:color w:val="FF0000"/>
        </w:rPr>
        <w:t>扩展包括上下位概念扩展和同义词扩展</w:t>
      </w:r>
    </w:p>
    <w:p>
      <w:pPr>
        <w:spacing w:after="0" w:line="359" w:lineRule="exact"/>
        <w:sectPr>
          <w:footerReference r:id="rId6" w:type="default"/>
          <w:pgSz w:w="11910" w:h="16840"/>
          <w:pgMar w:top="2180" w:right="1560" w:bottom="1440" w:left="1680" w:header="852" w:footer="1253" w:gutter="0"/>
          <w:pgNumType w:start="1"/>
          <w:cols w:space="720" w:num="1"/>
        </w:sectPr>
      </w:pPr>
    </w:p>
    <w:p>
      <w:pPr>
        <w:spacing w:before="132" w:line="415" w:lineRule="auto"/>
        <w:ind w:left="120" w:right="6377" w:firstLine="0"/>
        <w:jc w:val="left"/>
        <w:rPr>
          <w:sz w:val="24"/>
        </w:rPr>
      </w:pPr>
      <w:r>
        <w:rPr>
          <w:b/>
          <w:sz w:val="24"/>
        </w:rPr>
        <w:t>E 使用的 IPC 分类号</w:t>
      </w:r>
      <w:r>
        <w:rPr>
          <w:rFonts w:ascii="Times New Roman" w:eastAsia="Times New Roman"/>
          <w:sz w:val="24"/>
        </w:rPr>
        <w:t xml:space="preserve">IPC </w:t>
      </w:r>
      <w:r>
        <w:rPr>
          <w:sz w:val="24"/>
        </w:rPr>
        <w:t xml:space="preserve">分类号 </w:t>
      </w:r>
      <w:r>
        <w:rPr>
          <w:rFonts w:ascii="Times New Roman" w:eastAsia="Times New Roman"/>
          <w:sz w:val="24"/>
        </w:rPr>
        <w:t>1</w:t>
      </w:r>
      <w:r>
        <w:rPr>
          <w:sz w:val="24"/>
        </w:rPr>
        <w:t>：含义</w:t>
      </w:r>
      <w:r>
        <w:rPr>
          <w:rFonts w:ascii="Times New Roman" w:eastAsia="Times New Roman"/>
          <w:sz w:val="24"/>
        </w:rPr>
        <w:t xml:space="preserve">IPC </w:t>
      </w:r>
      <w:r>
        <w:rPr>
          <w:sz w:val="24"/>
        </w:rPr>
        <w:t xml:space="preserve">分类号 </w:t>
      </w:r>
      <w:r>
        <w:rPr>
          <w:rFonts w:ascii="Times New Roman" w:eastAsia="Times New Roman"/>
          <w:sz w:val="24"/>
        </w:rPr>
        <w:t>2</w:t>
      </w:r>
      <w:r>
        <w:rPr>
          <w:sz w:val="24"/>
        </w:rPr>
        <w:t>：含义</w:t>
      </w:r>
    </w:p>
    <w:p>
      <w:pPr>
        <w:pStyle w:val="4"/>
        <w:spacing w:line="358" w:lineRule="exact"/>
        <w:ind w:left="120"/>
      </w:pPr>
      <w:r>
        <w:t>……</w:t>
      </w:r>
    </w:p>
    <w:p>
      <w:pPr>
        <w:pStyle w:val="4"/>
        <w:spacing w:before="7"/>
        <w:rPr>
          <w:sz w:val="17"/>
        </w:rPr>
      </w:pPr>
    </w:p>
    <w:p>
      <w:pPr>
        <w:pStyle w:val="3"/>
      </w:pPr>
      <w:r>
        <w:t>检索结果</w:t>
      </w:r>
    </w:p>
    <w:p>
      <w:pPr>
        <w:pStyle w:val="4"/>
        <w:spacing w:before="6"/>
        <w:rPr>
          <w:b/>
          <w:sz w:val="17"/>
        </w:rPr>
      </w:pPr>
    </w:p>
    <w:p>
      <w:pPr>
        <w:pStyle w:val="4"/>
        <w:spacing w:before="1" w:line="415" w:lineRule="auto"/>
        <w:ind w:left="120" w:right="236" w:firstLine="480"/>
      </w:pPr>
      <w:r>
        <w:rPr>
          <w:spacing w:val="-3"/>
        </w:rPr>
        <w:t xml:space="preserve">依据上述检索范围，检索关键词及 </w:t>
      </w:r>
      <w:r>
        <w:t>IPC</w:t>
      </w:r>
      <w:r>
        <w:rPr>
          <w:spacing w:val="-7"/>
        </w:rPr>
        <w:t xml:space="preserve"> 分类号，共检索到相关专利文献 </w:t>
      </w:r>
      <w:r>
        <w:t xml:space="preserve">461 </w:t>
      </w:r>
      <w:r>
        <w:rPr>
          <w:spacing w:val="-8"/>
        </w:rPr>
        <w:t xml:space="preserve">篇，合并同族后为 </w:t>
      </w:r>
      <w:r>
        <w:t>322</w:t>
      </w:r>
      <w:r>
        <w:rPr>
          <w:spacing w:val="-9"/>
        </w:rPr>
        <w:t xml:space="preserve"> 个专利族，其中经人工筛查密切相关专利文献 </w:t>
      </w:r>
      <w:r>
        <w:t>248</w:t>
      </w:r>
      <w:r>
        <w:rPr>
          <w:spacing w:val="-15"/>
        </w:rPr>
        <w:t xml:space="preserve"> 篇，合</w:t>
      </w:r>
    </w:p>
    <w:p>
      <w:pPr>
        <w:pStyle w:val="4"/>
        <w:spacing w:line="415" w:lineRule="auto"/>
        <w:ind w:left="600" w:right="2342" w:hanging="480"/>
      </w:pPr>
      <w:r>
        <w:t>并同族后为 203 个专利族。选出主要相关专利文献 20 篇。主要相关专利文献的主要内容如下(1-20)：</w:t>
      </w:r>
    </w:p>
    <w:p>
      <w:pPr>
        <w:pStyle w:val="9"/>
        <w:numPr>
          <w:ilvl w:val="0"/>
          <w:numId w:val="1"/>
        </w:numPr>
        <w:tabs>
          <w:tab w:val="left" w:pos="366"/>
        </w:tabs>
        <w:spacing w:before="0" w:after="0" w:line="415" w:lineRule="auto"/>
        <w:ind w:left="120" w:right="3769" w:firstLine="0"/>
        <w:jc w:val="left"/>
        <w:rPr>
          <w:sz w:val="24"/>
        </w:rPr>
      </w:pPr>
      <w:r>
        <w:rPr>
          <w:sz w:val="24"/>
        </w:rPr>
        <w:t xml:space="preserve">申请人.发明名称：中国，公开号.公开日     </w:t>
      </w:r>
      <w:r>
        <w:rPr>
          <w:spacing w:val="-1"/>
          <w:sz w:val="24"/>
        </w:rPr>
        <w:t>[相关内容] 公开了一种……。本实用新型……。</w:t>
      </w:r>
    </w:p>
    <w:p>
      <w:pPr>
        <w:pStyle w:val="9"/>
        <w:numPr>
          <w:ilvl w:val="0"/>
          <w:numId w:val="1"/>
        </w:numPr>
        <w:tabs>
          <w:tab w:val="left" w:pos="366"/>
        </w:tabs>
        <w:spacing w:before="0" w:after="0" w:line="359" w:lineRule="exact"/>
        <w:ind w:left="366" w:right="0" w:hanging="246"/>
        <w:jc w:val="left"/>
        <w:rPr>
          <w:sz w:val="24"/>
        </w:rPr>
      </w:pPr>
      <w:r>
        <w:rPr>
          <w:sz w:val="24"/>
        </w:rPr>
        <w:t>申请人.发明名称：中国，公开号.公开日</w:t>
      </w:r>
    </w:p>
    <w:p>
      <w:pPr>
        <w:pStyle w:val="4"/>
        <w:spacing w:before="1"/>
        <w:rPr>
          <w:sz w:val="17"/>
        </w:rPr>
      </w:pPr>
    </w:p>
    <w:p>
      <w:pPr>
        <w:pStyle w:val="4"/>
        <w:spacing w:line="415" w:lineRule="auto"/>
        <w:ind w:left="120" w:right="2809"/>
      </w:pPr>
      <w:r>
        <w:t>[相关内容] 公开了一种……，其特征在于，包括：……。</w:t>
      </w:r>
      <w:r>
        <w:rPr>
          <w:color w:val="FF0000"/>
        </w:rPr>
        <w:t>3~19 略</w:t>
      </w:r>
    </w:p>
    <w:p>
      <w:pPr>
        <w:pStyle w:val="4"/>
        <w:spacing w:line="415" w:lineRule="auto"/>
        <w:ind w:left="120" w:right="3932"/>
      </w:pPr>
      <w:r>
        <w:t>20. 申请人.发明名称：中国，公开号.公开日. [相关内容] 公开了一种……，包括：……。</w:t>
      </w:r>
    </w:p>
    <w:p>
      <w:pPr>
        <w:pStyle w:val="3"/>
        <w:spacing w:line="359" w:lineRule="exact"/>
      </w:pPr>
      <w:r>
        <w:t>检索结论</w:t>
      </w:r>
    </w:p>
    <w:p>
      <w:pPr>
        <w:pStyle w:val="4"/>
        <w:spacing w:before="4"/>
        <w:rPr>
          <w:b/>
          <w:sz w:val="17"/>
        </w:rPr>
      </w:pPr>
    </w:p>
    <w:p>
      <w:pPr>
        <w:pStyle w:val="4"/>
        <w:spacing w:line="415" w:lineRule="auto"/>
        <w:ind w:left="120" w:right="237" w:firstLine="480"/>
      </w:pPr>
      <w:r>
        <w:rPr>
          <w:spacing w:val="-7"/>
        </w:rPr>
        <w:t>针对委托人提供的查新点和检索关键词，综合分析对比检索到的国内外有关</w:t>
      </w:r>
      <w:r>
        <w:t>专利文献，得出以下结论：</w:t>
      </w:r>
    </w:p>
    <w:p>
      <w:pPr>
        <w:pStyle w:val="4"/>
        <w:tabs>
          <w:tab w:val="left" w:leader="dot" w:pos="3837"/>
        </w:tabs>
        <w:spacing w:line="415" w:lineRule="auto"/>
        <w:ind w:left="120" w:right="116" w:firstLine="480"/>
      </w:pPr>
      <w:r>
        <w:t>关于查新点</w:t>
      </w:r>
      <w:r>
        <w:rPr>
          <w:spacing w:val="64"/>
        </w:rPr>
        <w:t xml:space="preserve"> </w:t>
      </w:r>
      <w:r>
        <w:t>1“XXX”，在国内外已公开的专利文献中，已见有相关专利利用XX</w:t>
      </w:r>
      <w:r>
        <w:rPr>
          <w:spacing w:val="-5"/>
        </w:rPr>
        <w:t xml:space="preserve"> </w:t>
      </w:r>
      <w:r>
        <w:t>对</w:t>
      </w:r>
      <w:r>
        <w:rPr>
          <w:spacing w:val="-3"/>
        </w:rPr>
        <w:t xml:space="preserve"> </w:t>
      </w:r>
      <w:r>
        <w:t>XXX</w:t>
      </w:r>
      <w:r>
        <w:rPr>
          <w:spacing w:val="-3"/>
        </w:rPr>
        <w:t xml:space="preserve"> </w:t>
      </w:r>
      <w:r>
        <w:t>的表面进行包覆，…</w:t>
      </w:r>
      <w:r>
        <w:tab/>
      </w:r>
      <w:r>
        <w:t>，从而使得</w:t>
      </w:r>
      <w:r>
        <w:rPr>
          <w:spacing w:val="-5"/>
        </w:rPr>
        <w:t xml:space="preserve"> </w:t>
      </w:r>
      <w:r>
        <w:t>XX</w:t>
      </w:r>
      <w:r>
        <w:rPr>
          <w:spacing w:val="-7"/>
        </w:rPr>
        <w:t xml:space="preserve"> </w:t>
      </w:r>
      <w:r>
        <w:t>具有</w:t>
      </w:r>
      <w:r>
        <w:rPr>
          <w:spacing w:val="-5"/>
        </w:rPr>
        <w:t xml:space="preserve"> </w:t>
      </w:r>
      <w:r>
        <w:t>XXX</w:t>
      </w:r>
      <w:r>
        <w:rPr>
          <w:spacing w:val="-7"/>
        </w:rPr>
        <w:t xml:space="preserve"> </w:t>
      </w:r>
      <w:r>
        <w:t>等优点，见[1-16]。</w:t>
      </w:r>
    </w:p>
    <w:p>
      <w:pPr>
        <w:spacing w:after="0" w:line="415" w:lineRule="auto"/>
        <w:sectPr>
          <w:pgSz w:w="11910" w:h="16840"/>
          <w:pgMar w:top="2180" w:right="1560" w:bottom="1440" w:left="1680" w:header="852" w:footer="1253" w:gutter="0"/>
          <w:cols w:space="720" w:num="1"/>
        </w:sectPr>
      </w:pPr>
    </w:p>
    <w:p>
      <w:pPr>
        <w:pStyle w:val="4"/>
        <w:spacing w:before="132"/>
        <w:ind w:left="120"/>
        <w:jc w:val="both"/>
      </w:pPr>
      <w:r>
        <w:t>通过对公开专利进行分析可知，XXX 是一种常见的、应用广泛的方法。</w:t>
      </w:r>
    </w:p>
    <w:p>
      <w:pPr>
        <w:pStyle w:val="4"/>
        <w:spacing w:before="7"/>
        <w:rPr>
          <w:sz w:val="17"/>
        </w:rPr>
      </w:pPr>
    </w:p>
    <w:p>
      <w:pPr>
        <w:pStyle w:val="4"/>
        <w:spacing w:line="415" w:lineRule="auto"/>
        <w:ind w:left="119" w:right="235" w:firstLine="480"/>
        <w:jc w:val="both"/>
      </w:pPr>
      <w:r>
        <w:rPr>
          <w:spacing w:val="2"/>
        </w:rPr>
        <w:t xml:space="preserve">关于查新点 </w:t>
      </w:r>
      <w:r>
        <w:t>2“XXX”，在国内外已公开的专利文献中[17-20]，原文中同时出现了“XXX”和“XXX”，并且提到了二者的混合或共同作用等。例如[17]中，为了解</w:t>
      </w:r>
      <w:r>
        <w:rPr>
          <w:spacing w:val="-5"/>
        </w:rPr>
        <w:t xml:space="preserve">决 </w:t>
      </w:r>
      <w:r>
        <w:t>XXX</w:t>
      </w:r>
      <w:r>
        <w:rPr>
          <w:spacing w:val="-7"/>
        </w:rPr>
        <w:t xml:space="preserve"> 的两个常见困难。本专利提出 </w:t>
      </w:r>
      <w:r>
        <w:rPr>
          <w:spacing w:val="-8"/>
        </w:rPr>
        <w:t>XXX</w:t>
      </w:r>
      <w:r>
        <w:rPr>
          <w:spacing w:val="-5"/>
        </w:rPr>
        <w:t xml:space="preserve">，解决 </w:t>
      </w:r>
      <w:r>
        <w:t>XXX</w:t>
      </w:r>
      <w:r>
        <w:rPr>
          <w:spacing w:val="-4"/>
        </w:rPr>
        <w:t xml:space="preserve"> 下降的问题；</w:t>
      </w:r>
      <w:r>
        <w:rPr>
          <w:spacing w:val="-7"/>
        </w:rPr>
        <w:t>[18]</w:t>
      </w:r>
      <w:r>
        <w:rPr>
          <w:spacing w:val="-8"/>
        </w:rPr>
        <w:t>中，为了</w:t>
      </w:r>
      <w:r>
        <w:rPr>
          <w:spacing w:val="-7"/>
        </w:rPr>
        <w:t xml:space="preserve">解决 </w:t>
      </w:r>
      <w:r>
        <w:t>XXX</w:t>
      </w:r>
      <w:r>
        <w:rPr>
          <w:spacing w:val="-3"/>
        </w:rPr>
        <w:t xml:space="preserve"> 成本高、厚度无法低于 </w:t>
      </w:r>
      <w:r>
        <w:t>XXX</w:t>
      </w:r>
      <w:r>
        <w:rPr>
          <w:spacing w:val="-3"/>
        </w:rPr>
        <w:t xml:space="preserve"> 等特点，本专利提出 </w:t>
      </w:r>
      <w:r>
        <w:t>XXX。通过对上述公</w:t>
      </w:r>
      <w:r>
        <w:rPr>
          <w:spacing w:val="1"/>
        </w:rPr>
        <w:t xml:space="preserve">开专利进行分析可知，已经有专利提出 </w:t>
      </w:r>
      <w:r>
        <w:t>XXX 的技术方案，但是只要后续在专利撰写时配置的具体方法和具体用途与已知专利不同，仍然可以具有新颖性。</w:t>
      </w:r>
    </w:p>
    <w:p>
      <w:pPr>
        <w:pStyle w:val="4"/>
        <w:spacing w:line="415" w:lineRule="auto"/>
        <w:ind w:left="119" w:right="235" w:firstLine="480"/>
        <w:jc w:val="both"/>
      </w:pPr>
    </w:p>
    <w:p>
      <w:pPr>
        <w:pStyle w:val="4"/>
        <w:spacing w:line="415" w:lineRule="auto"/>
        <w:ind w:left="119" w:right="235" w:firstLine="480"/>
        <w:jc w:val="both"/>
      </w:pPr>
    </w:p>
    <w:p>
      <w:pPr>
        <w:pStyle w:val="4"/>
        <w:spacing w:line="415" w:lineRule="auto"/>
        <w:ind w:left="119" w:right="235" w:firstLine="480"/>
        <w:jc w:val="both"/>
      </w:pPr>
    </w:p>
    <w:p>
      <w:pPr>
        <w:pStyle w:val="4"/>
        <w:spacing w:line="415" w:lineRule="auto"/>
        <w:ind w:left="119" w:right="235" w:firstLine="480"/>
        <w:jc w:val="both"/>
      </w:pPr>
    </w:p>
    <w:p>
      <w:pPr>
        <w:pStyle w:val="4"/>
        <w:tabs>
          <w:tab w:val="left" w:pos="5039"/>
        </w:tabs>
        <w:spacing w:line="415" w:lineRule="auto"/>
        <w:ind w:left="6371" w:leftChars="796" w:right="236" w:hanging="4620" w:hangingChars="1925"/>
        <w:jc w:val="both"/>
        <w:rPr>
          <w:rFonts w:hint="eastAsia"/>
        </w:rPr>
      </w:pPr>
      <w:r>
        <w:rPr>
          <w:rFonts w:hint="eastAsia"/>
        </w:rPr>
        <w:t>检索单位（盖章）：福建</w:t>
      </w:r>
      <w:r>
        <w:rPr>
          <w:rFonts w:hint="eastAsia"/>
          <w:lang w:val="en-US" w:eastAsia="zh-CN"/>
        </w:rPr>
        <w:t>理工大学</w:t>
      </w:r>
      <w:r>
        <w:rPr>
          <w:rFonts w:hint="eastAsia"/>
        </w:rPr>
        <w:t>知识产权信息服务中心</w:t>
      </w:r>
    </w:p>
    <w:p>
      <w:pPr>
        <w:pStyle w:val="4"/>
        <w:tabs>
          <w:tab w:val="left" w:pos="5039"/>
        </w:tabs>
        <w:spacing w:line="415" w:lineRule="auto"/>
        <w:ind w:left="6371" w:leftChars="796" w:right="236" w:hanging="4620" w:hangingChars="1925"/>
        <w:jc w:val="both"/>
        <w:rPr>
          <w:rFonts w:hint="eastAsia"/>
        </w:rPr>
      </w:pPr>
      <w:r>
        <w:rPr>
          <w:rFonts w:hint="eastAsia"/>
          <w:lang w:val="en-US" w:eastAsia="zh-CN"/>
        </w:rPr>
        <w:t>查新员</w:t>
      </w:r>
      <w:r>
        <w:rPr>
          <w:rFonts w:hint="eastAsia"/>
        </w:rPr>
        <w:t>：</w:t>
      </w:r>
      <w:bookmarkStart w:id="0" w:name="_GoBack"/>
      <w:bookmarkEnd w:id="0"/>
    </w:p>
    <w:p>
      <w:pPr>
        <w:pStyle w:val="4"/>
        <w:tabs>
          <w:tab w:val="left" w:pos="5039"/>
        </w:tabs>
        <w:spacing w:line="415" w:lineRule="auto"/>
        <w:ind w:left="6371" w:leftChars="796" w:right="236" w:hanging="4620" w:hangingChars="1925"/>
        <w:jc w:val="both"/>
        <w:rPr>
          <w:rFonts w:hint="default" w:eastAsia="等线"/>
          <w:lang w:val="en-US" w:eastAsia="zh-CN"/>
        </w:rPr>
      </w:pPr>
      <w:r>
        <w:rPr>
          <w:rFonts w:hint="eastAsia"/>
          <w:lang w:val="en-US" w:eastAsia="zh-CN"/>
        </w:rPr>
        <w:t>审核员：</w:t>
      </w:r>
    </w:p>
    <w:p>
      <w:pPr>
        <w:pStyle w:val="4"/>
        <w:ind w:firstLine="5040" w:firstLineChars="2100"/>
        <w:rPr>
          <w:sz w:val="24"/>
          <w:szCs w:val="24"/>
        </w:rPr>
      </w:pPr>
      <w:r>
        <w:rPr>
          <w:rFonts w:hint="eastAsia" w:ascii="宋体" w:eastAsia="宋体"/>
          <w:sz w:val="24"/>
          <w:szCs w:val="24"/>
        </w:rPr>
        <w:t>二〇</w:t>
      </w:r>
      <w:r>
        <w:rPr>
          <w:rFonts w:hint="eastAsia" w:ascii="宋体" w:eastAsia="宋体"/>
          <w:sz w:val="24"/>
          <w:szCs w:val="24"/>
          <w:lang w:val="en-US" w:eastAsia="zh-CN"/>
        </w:rPr>
        <w:t>二</w:t>
      </w:r>
      <w:r>
        <w:rPr>
          <w:rFonts w:hint="eastAsia" w:ascii="宋体" w:eastAsia="宋体"/>
          <w:sz w:val="24"/>
          <w:szCs w:val="24"/>
        </w:rPr>
        <w:t>〇年</w:t>
      </w:r>
      <w:r>
        <w:rPr>
          <w:rFonts w:hint="eastAsia" w:ascii="宋体" w:eastAsia="宋体"/>
          <w:sz w:val="24"/>
          <w:szCs w:val="24"/>
          <w:lang w:val="en-US" w:eastAsia="zh-CN"/>
        </w:rPr>
        <w:t>一</w:t>
      </w:r>
      <w:r>
        <w:rPr>
          <w:rFonts w:hint="eastAsia" w:ascii="宋体" w:eastAsia="宋体"/>
          <w:sz w:val="24"/>
          <w:szCs w:val="24"/>
        </w:rPr>
        <w:t>月</w:t>
      </w:r>
      <w:r>
        <w:rPr>
          <w:rFonts w:hint="eastAsia" w:ascii="宋体" w:eastAsia="宋体"/>
          <w:sz w:val="24"/>
          <w:szCs w:val="24"/>
          <w:lang w:val="en-US" w:eastAsia="zh-CN"/>
        </w:rPr>
        <w:t>十</w:t>
      </w:r>
      <w:r>
        <w:rPr>
          <w:rFonts w:hint="eastAsia" w:ascii="宋体" w:eastAsia="宋体"/>
          <w:sz w:val="24"/>
          <w:szCs w:val="24"/>
        </w:rPr>
        <w:t>日</w:t>
      </w:r>
    </w:p>
    <w:p>
      <w:pPr>
        <w:pStyle w:val="4"/>
      </w:pPr>
    </w:p>
    <w:p>
      <w:pPr>
        <w:pStyle w:val="4"/>
        <w:spacing w:before="3"/>
        <w:rPr>
          <w:sz w:val="34"/>
        </w:rPr>
      </w:pPr>
    </w:p>
    <w:p>
      <w:pPr>
        <w:pStyle w:val="4"/>
        <w:ind w:left="120"/>
      </w:pPr>
      <w:r>
        <w:t>注：该检索报告仅供参考。</w:t>
      </w:r>
    </w:p>
    <w:sectPr>
      <w:pgSz w:w="11910" w:h="16840"/>
      <w:pgMar w:top="2180" w:right="1560" w:bottom="1440" w:left="1680" w:header="852" w:footer="1253"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3724275</wp:posOffset>
              </wp:positionH>
              <wp:positionV relativeFrom="page">
                <wp:posOffset>9757410</wp:posOffset>
              </wp:positionV>
              <wp:extent cx="111125" cy="144780"/>
              <wp:effectExtent l="0" t="0" r="0" b="0"/>
              <wp:wrapNone/>
              <wp:docPr id="4" name="文本框 1027"/>
              <wp:cNvGraphicFramePr/>
              <a:graphic xmlns:a="http://schemas.openxmlformats.org/drawingml/2006/main">
                <a:graphicData uri="http://schemas.microsoft.com/office/word/2010/wordprocessingShape">
                  <wps:wsp>
                    <wps:cNvSpPr txBox="1"/>
                    <wps:spPr>
                      <a:xfrm>
                        <a:off x="0" y="0"/>
                        <a:ext cx="111125" cy="144780"/>
                      </a:xfrm>
                      <a:prstGeom prst="rect">
                        <a:avLst/>
                      </a:prstGeom>
                      <a:noFill/>
                      <a:ln>
                        <a:noFill/>
                      </a:ln>
                    </wps:spPr>
                    <wps:txbx>
                      <w:txbxContent>
                        <w:p>
                          <w:pPr>
                            <w:spacing w:before="0" w:line="228" w:lineRule="exact"/>
                            <w:ind w:left="40" w:right="0" w:firstLine="0"/>
                            <w:jc w:val="left"/>
                            <w:rPr>
                              <w:sz w:val="18"/>
                            </w:rPr>
                          </w:pPr>
                          <w:r>
                            <w:fldChar w:fldCharType="begin"/>
                          </w:r>
                          <w:r>
                            <w:rPr>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1027" o:spid="_x0000_s1026" o:spt="202" type="#_x0000_t202" style="position:absolute;left:0pt;margin-left:293.25pt;margin-top:768.3pt;height:11.4pt;width:8.75pt;mso-position-horizontal-relative:page;mso-position-vertical-relative:page;z-index:-251654144;mso-width-relative:page;mso-height-relative:page;" filled="f" stroked="f" coordsize="21600,21600" o:gfxdata="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w/Qqz2gAAAA0BAAAPAAAAAAAAAAEAIAAAACIAAABkcnMvZG93bnJldi54bWxQ&#10;SwECFAAUAAAACACHTuJAnkkU0LwBAAB0AwAADgAAAAAAAAABACAAAAApAQAAZHJzL2Uyb0RvYy54&#10;bWxQSwUGAAAAAAYABgBZAQAAVwUAAAAA&#10;">
              <v:fill on="f" focussize="0,0"/>
              <v:stroke on="f"/>
              <v:imagedata o:title=""/>
              <o:lock v:ext="edit" aspectratio="f"/>
              <v:textbox inset="0mm,0mm,0mm,0mm">
                <w:txbxContent>
                  <w:p>
                    <w:pPr>
                      <w:spacing w:before="0" w:line="228" w:lineRule="exact"/>
                      <w:ind w:left="40" w:right="0" w:firstLine="0"/>
                      <w:jc w:val="left"/>
                      <w:rPr>
                        <w:sz w:val="18"/>
                      </w:rPr>
                    </w:pPr>
                    <w:r>
                      <w:fldChar w:fldCharType="begin"/>
                    </w:r>
                    <w:r>
                      <w:rPr>
                        <w:sz w:val="18"/>
                      </w:rPr>
                      <w:instrText xml:space="preserve"> PAGE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4628515</wp:posOffset>
              </wp:positionH>
              <wp:positionV relativeFrom="page">
                <wp:posOffset>1068705</wp:posOffset>
              </wp:positionV>
              <wp:extent cx="1747520" cy="27686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747520" cy="276860"/>
                      </a:xfrm>
                      <a:prstGeom prst="rect">
                        <a:avLst/>
                      </a:prstGeom>
                      <a:noFill/>
                      <a:ln>
                        <a:noFill/>
                      </a:ln>
                    </wps:spPr>
                    <wps:txbx>
                      <w:txbxContent>
                        <w:p>
                          <w:pPr>
                            <w:spacing w:before="0" w:line="436" w:lineRule="exact"/>
                            <w:ind w:left="20" w:right="0" w:firstLine="0"/>
                            <w:jc w:val="left"/>
                            <w:rPr>
                              <w:rFonts w:hint="default" w:ascii="微软雅黑" w:eastAsia="等线"/>
                              <w:sz w:val="30"/>
                              <w:lang w:val="en-US" w:eastAsia="zh-CN"/>
                            </w:rPr>
                          </w:pPr>
                          <w:r>
                            <w:rPr>
                              <w:rFonts w:hint="eastAsia" w:ascii="微软雅黑"/>
                              <w:sz w:val="30"/>
                              <w:lang w:val="en-US" w:eastAsia="zh-CN"/>
                            </w:rPr>
                            <w:t>FJUT</w:t>
                          </w:r>
                          <w:r>
                            <w:rPr>
                              <w:rFonts w:ascii="微软雅黑"/>
                              <w:sz w:val="30"/>
                            </w:rPr>
                            <w:t>-</w:t>
                          </w:r>
                          <w:r>
                            <w:rPr>
                              <w:rFonts w:hint="eastAsia" w:ascii="微软雅黑"/>
                              <w:sz w:val="30"/>
                              <w:lang w:val="en-US" w:eastAsia="zh-CN"/>
                            </w:rPr>
                            <w:t>CX</w:t>
                          </w:r>
                          <w:r>
                            <w:rPr>
                              <w:rFonts w:ascii="微软雅黑"/>
                              <w:sz w:val="30"/>
                            </w:rPr>
                            <w:t>202000</w:t>
                          </w:r>
                          <w:r>
                            <w:rPr>
                              <w:rFonts w:hint="eastAsia" w:ascii="微软雅黑"/>
                              <w:sz w:val="30"/>
                              <w:lang w:val="en-US" w:eastAsia="zh-CN"/>
                            </w:rPr>
                            <w:t>01</w:t>
                          </w:r>
                        </w:p>
                      </w:txbxContent>
                    </wps:txbx>
                    <wps:bodyPr lIns="0" tIns="0" rIns="0" bIns="0" upright="1"/>
                  </wps:wsp>
                </a:graphicData>
              </a:graphic>
            </wp:anchor>
          </w:drawing>
        </mc:Choice>
        <mc:Fallback>
          <w:pict>
            <v:shape id="文本框 1025" o:spid="_x0000_s1026" o:spt="202" type="#_x0000_t202" style="position:absolute;left:0pt;margin-left:364.45pt;margin-top:84.15pt;height:21.8pt;width:137.6pt;mso-position-horizontal-relative:page;mso-position-vertical-relative:page;z-index:-251655168;mso-width-relative:page;mso-height-relative:page;" filled="f" stroked="f" coordsize="21600,21600" o:gfxdata="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grVhHaAAAADAEAAA8AAAAAAAAAAQAgAAAAIgAAAGRycy9kb3ducmV2Lnht&#10;bFBLAQIUABQAAAAIAIdO4kB49CGVvgEAAHUDAAAOAAAAAAAAAAEAIAAAACkBAABkcnMvZTJvRG9j&#10;LnhtbFBLBQYAAAAABgAGAFkBAABZBQAAAAA=&#10;">
              <v:fill on="f" focussize="0,0"/>
              <v:stroke on="f"/>
              <v:imagedata o:title=""/>
              <o:lock v:ext="edit" aspectratio="f"/>
              <v:textbox inset="0mm,0mm,0mm,0mm">
                <w:txbxContent>
                  <w:p>
                    <w:pPr>
                      <w:spacing w:before="0" w:line="436" w:lineRule="exact"/>
                      <w:ind w:left="20" w:right="0" w:firstLine="0"/>
                      <w:jc w:val="left"/>
                      <w:rPr>
                        <w:rFonts w:hint="default" w:ascii="微软雅黑" w:eastAsia="等线"/>
                        <w:sz w:val="30"/>
                        <w:lang w:val="en-US" w:eastAsia="zh-CN"/>
                      </w:rPr>
                    </w:pPr>
                    <w:r>
                      <w:rPr>
                        <w:rFonts w:hint="eastAsia" w:ascii="微软雅黑"/>
                        <w:sz w:val="30"/>
                        <w:lang w:val="en-US" w:eastAsia="zh-CN"/>
                      </w:rPr>
                      <w:t>FJUT</w:t>
                    </w:r>
                    <w:r>
                      <w:rPr>
                        <w:rFonts w:ascii="微软雅黑"/>
                        <w:sz w:val="30"/>
                      </w:rPr>
                      <w:t>-</w:t>
                    </w:r>
                    <w:r>
                      <w:rPr>
                        <w:rFonts w:hint="eastAsia" w:ascii="微软雅黑"/>
                        <w:sz w:val="30"/>
                        <w:lang w:val="en-US" w:eastAsia="zh-CN"/>
                      </w:rPr>
                      <w:t>CX</w:t>
                    </w:r>
                    <w:r>
                      <w:rPr>
                        <w:rFonts w:ascii="微软雅黑"/>
                        <w:sz w:val="30"/>
                      </w:rPr>
                      <w:t>202000</w:t>
                    </w:r>
                    <w:r>
                      <w:rPr>
                        <w:rFonts w:hint="eastAsia" w:ascii="微软雅黑"/>
                        <w:sz w:val="30"/>
                        <w:lang w:val="en-US" w:eastAsia="zh-CN"/>
                      </w:rPr>
                      <w:t>01</w:t>
                    </w:r>
                  </w:p>
                </w:txbxContent>
              </v:textbox>
            </v:shape>
          </w:pict>
        </mc:Fallback>
      </mc:AlternateContent>
    </w:r>
    <w:r>
      <w:drawing>
        <wp:anchor distT="0" distB="0" distL="0" distR="0" simplePos="0" relativeHeight="251659264" behindDoc="1" locked="0" layoutInCell="1" allowOverlap="1">
          <wp:simplePos x="0" y="0"/>
          <wp:positionH relativeFrom="page">
            <wp:posOffset>1144270</wp:posOffset>
          </wp:positionH>
          <wp:positionV relativeFrom="page">
            <wp:posOffset>540385</wp:posOffset>
          </wp:positionV>
          <wp:extent cx="1483360" cy="791845"/>
          <wp:effectExtent l="0" t="0" r="2540" b="8255"/>
          <wp:wrapNone/>
          <wp:docPr id="1" name="image1.jpeg" descr="C:\Users\Administrator\Pictures\知识产权LOGO.png知识产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Users\Administrator\Pictures\知识产权LOGO.png知识产权LOGO"/>
                  <pic:cNvPicPr preferRelativeResize="0">
                    <a:picLocks noChangeAspect="1"/>
                  </pic:cNvPicPr>
                </pic:nvPicPr>
                <pic:blipFill>
                  <a:blip r:embed="rId1"/>
                  <a:srcRect l="1651" r="1651"/>
                  <a:stretch>
                    <a:fillRect/>
                  </a:stretch>
                </pic:blipFill>
                <pic:spPr>
                  <a:xfrm>
                    <a:off x="0" y="0"/>
                    <a:ext cx="1483360" cy="791845"/>
                  </a:xfrm>
                  <a:prstGeom prst="rect">
                    <a:avLst/>
                  </a:prstGeom>
                </pic:spPr>
              </pic:pic>
            </a:graphicData>
          </a:graphic>
        </wp:anchor>
      </w:drawing>
    </w:r>
    <w:r>
      <mc:AlternateContent>
        <mc:Choice Requires="wps">
          <w:drawing>
            <wp:anchor distT="0" distB="0" distL="114300" distR="114300" simplePos="0" relativeHeight="251660288" behindDoc="1" locked="0" layoutInCell="1" allowOverlap="1">
              <wp:simplePos x="0" y="0"/>
              <wp:positionH relativeFrom="page">
                <wp:posOffset>1123950</wp:posOffset>
              </wp:positionH>
              <wp:positionV relativeFrom="page">
                <wp:posOffset>1387475</wp:posOffset>
              </wp:positionV>
              <wp:extent cx="5312410" cy="0"/>
              <wp:effectExtent l="0" t="4445" r="0" b="5080"/>
              <wp:wrapNone/>
              <wp:docPr id="2" name="直线 1026"/>
              <wp:cNvGraphicFramePr/>
              <a:graphic xmlns:a="http://schemas.openxmlformats.org/drawingml/2006/main">
                <a:graphicData uri="http://schemas.microsoft.com/office/word/2010/wordprocessingShape">
                  <wps:wsp>
                    <wps:cNvSpPr/>
                    <wps:spPr>
                      <a:xfrm>
                        <a:off x="0" y="0"/>
                        <a:ext cx="531241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026" o:spid="_x0000_s1026" o:spt="20" style="position:absolute;left:0pt;margin-left:88.5pt;margin-top:109.25pt;height:0pt;width:418.3pt;mso-position-horizontal-relative:page;mso-position-vertical-relative:page;z-index:-251656192;mso-width-relative:page;mso-height-relative:page;" filled="f" stroked="t" coordsize="21600,21600" o:gfxdata="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aRF&#10;eNcAAAAMAQAADwAAAAAAAAABACAAAAAiAAAAZHJzL2Rvd25yZXYueG1sUEsBAhQAFAAAAAgAh07i&#10;QI9DsETqAQAA3gMAAA4AAAAAAAAAAQAgAAAAJgEAAGRycy9lMm9Eb2MueG1sUEsFBgAAAAAGAAYA&#10;WQEAAIIFAAAAAA==&#10;">
              <v:fill on="f" focussize="0,0"/>
              <v:stroke weight="0.72pt"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120" w:hanging="246"/>
        <w:jc w:val="left"/>
      </w:pPr>
      <w:rPr>
        <w:rFonts w:hint="default" w:ascii="等线" w:hAnsi="等线" w:eastAsia="等线" w:cs="等线"/>
        <w:spacing w:val="-1"/>
        <w:w w:val="100"/>
        <w:sz w:val="24"/>
        <w:szCs w:val="24"/>
        <w:lang w:val="en-US" w:eastAsia="en-US" w:bidi="en-US"/>
      </w:rPr>
    </w:lvl>
    <w:lvl w:ilvl="1" w:tentative="0">
      <w:start w:val="0"/>
      <w:numFmt w:val="bullet"/>
      <w:lvlText w:val="•"/>
      <w:lvlJc w:val="left"/>
      <w:pPr>
        <w:ind w:left="974" w:hanging="246"/>
      </w:pPr>
      <w:rPr>
        <w:rFonts w:hint="default"/>
        <w:lang w:val="en-US" w:eastAsia="en-US" w:bidi="en-US"/>
      </w:rPr>
    </w:lvl>
    <w:lvl w:ilvl="2" w:tentative="0">
      <w:start w:val="0"/>
      <w:numFmt w:val="bullet"/>
      <w:lvlText w:val="•"/>
      <w:lvlJc w:val="left"/>
      <w:pPr>
        <w:ind w:left="1828" w:hanging="246"/>
      </w:pPr>
      <w:rPr>
        <w:rFonts w:hint="default"/>
        <w:lang w:val="en-US" w:eastAsia="en-US" w:bidi="en-US"/>
      </w:rPr>
    </w:lvl>
    <w:lvl w:ilvl="3" w:tentative="0">
      <w:start w:val="0"/>
      <w:numFmt w:val="bullet"/>
      <w:lvlText w:val="•"/>
      <w:lvlJc w:val="left"/>
      <w:pPr>
        <w:ind w:left="2683" w:hanging="246"/>
      </w:pPr>
      <w:rPr>
        <w:rFonts w:hint="default"/>
        <w:lang w:val="en-US" w:eastAsia="en-US" w:bidi="en-US"/>
      </w:rPr>
    </w:lvl>
    <w:lvl w:ilvl="4" w:tentative="0">
      <w:start w:val="0"/>
      <w:numFmt w:val="bullet"/>
      <w:lvlText w:val="•"/>
      <w:lvlJc w:val="left"/>
      <w:pPr>
        <w:ind w:left="3537" w:hanging="246"/>
      </w:pPr>
      <w:rPr>
        <w:rFonts w:hint="default"/>
        <w:lang w:val="en-US" w:eastAsia="en-US" w:bidi="en-US"/>
      </w:rPr>
    </w:lvl>
    <w:lvl w:ilvl="5" w:tentative="0">
      <w:start w:val="0"/>
      <w:numFmt w:val="bullet"/>
      <w:lvlText w:val="•"/>
      <w:lvlJc w:val="left"/>
      <w:pPr>
        <w:ind w:left="4392" w:hanging="246"/>
      </w:pPr>
      <w:rPr>
        <w:rFonts w:hint="default"/>
        <w:lang w:val="en-US" w:eastAsia="en-US" w:bidi="en-US"/>
      </w:rPr>
    </w:lvl>
    <w:lvl w:ilvl="6" w:tentative="0">
      <w:start w:val="0"/>
      <w:numFmt w:val="bullet"/>
      <w:lvlText w:val="•"/>
      <w:lvlJc w:val="left"/>
      <w:pPr>
        <w:ind w:left="5246" w:hanging="246"/>
      </w:pPr>
      <w:rPr>
        <w:rFonts w:hint="default"/>
        <w:lang w:val="en-US" w:eastAsia="en-US" w:bidi="en-US"/>
      </w:rPr>
    </w:lvl>
    <w:lvl w:ilvl="7" w:tentative="0">
      <w:start w:val="0"/>
      <w:numFmt w:val="bullet"/>
      <w:lvlText w:val="•"/>
      <w:lvlJc w:val="left"/>
      <w:pPr>
        <w:ind w:left="6101" w:hanging="246"/>
      </w:pPr>
      <w:rPr>
        <w:rFonts w:hint="default"/>
        <w:lang w:val="en-US" w:eastAsia="en-US" w:bidi="en-US"/>
      </w:rPr>
    </w:lvl>
    <w:lvl w:ilvl="8" w:tentative="0">
      <w:start w:val="0"/>
      <w:numFmt w:val="bullet"/>
      <w:lvlText w:val="•"/>
      <w:lvlJc w:val="left"/>
      <w:pPr>
        <w:ind w:left="6955" w:hanging="24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hZmRlZTkzMjBmMWIyZjg0MTU2Y2UwNzkxNWE1MzUifQ=="/>
  </w:docVars>
  <w:rsids>
    <w:rsidRoot w:val="00000000"/>
    <w:rsid w:val="529D78C1"/>
    <w:rsid w:val="7667362A"/>
    <w:rsid w:val="78E042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等线" w:hAnsi="等线" w:eastAsia="等线" w:cs="等线"/>
      <w:sz w:val="22"/>
      <w:szCs w:val="22"/>
      <w:lang w:val="en-US" w:eastAsia="en-US" w:bidi="en-US"/>
    </w:rPr>
  </w:style>
  <w:style w:type="paragraph" w:styleId="2">
    <w:name w:val="heading 1"/>
    <w:basedOn w:val="1"/>
    <w:next w:val="1"/>
    <w:qFormat/>
    <w:uiPriority w:val="1"/>
    <w:pPr>
      <w:ind w:left="969"/>
      <w:outlineLvl w:val="1"/>
    </w:pPr>
    <w:rPr>
      <w:rFonts w:ascii="等线" w:hAnsi="等线" w:eastAsia="等线" w:cs="等线"/>
      <w:sz w:val="36"/>
      <w:szCs w:val="36"/>
      <w:lang w:val="en-US" w:eastAsia="en-US" w:bidi="en-US"/>
    </w:rPr>
  </w:style>
  <w:style w:type="paragraph" w:styleId="3">
    <w:name w:val="heading 2"/>
    <w:basedOn w:val="1"/>
    <w:next w:val="1"/>
    <w:qFormat/>
    <w:uiPriority w:val="1"/>
    <w:pPr>
      <w:ind w:left="120"/>
      <w:outlineLvl w:val="2"/>
    </w:pPr>
    <w:rPr>
      <w:rFonts w:ascii="等线" w:hAnsi="等线" w:eastAsia="等线" w:cs="等线"/>
      <w:b/>
      <w:bCs/>
      <w:sz w:val="24"/>
      <w:szCs w:val="24"/>
      <w:lang w:val="en-US" w:eastAsia="en-US" w:bidi="en-US"/>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等线" w:hAnsi="等线" w:eastAsia="等线" w:cs="等线"/>
      <w:sz w:val="24"/>
      <w:szCs w:val="24"/>
      <w:lang w:val="en-US" w:eastAsia="en-US" w:bidi="en-US"/>
    </w:rPr>
  </w:style>
  <w:style w:type="paragraph" w:styleId="5">
    <w:name w:val="footer"/>
    <w:basedOn w:val="1"/>
    <w:qFormat/>
    <w:uiPriority w:val="0"/>
    <w:pPr>
      <w:tabs>
        <w:tab w:val="center" w:pos="4153"/>
        <w:tab w:val="right" w:pos="8306"/>
      </w:tabs>
      <w:snapToGrid w:val="0"/>
      <w:jc w:val="left"/>
    </w:pPr>
    <w:rPr>
      <w:sz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120" w:hanging="246"/>
    </w:pPr>
    <w:rPr>
      <w:rFonts w:ascii="等线" w:hAnsi="等线" w:eastAsia="等线" w:cs="等线"/>
      <w:lang w:val="en-US" w:eastAsia="en-US" w:bidi="en-US"/>
    </w:rPr>
  </w:style>
  <w:style w:type="paragraph" w:customStyle="1" w:styleId="10">
    <w:name w:val="Table Paragraph"/>
    <w:basedOn w:val="1"/>
    <w:qFormat/>
    <w:uiPriority w:val="1"/>
    <w:rPr>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944</Words>
  <Characters>1084</Characters>
  <TotalTime>4</TotalTime>
  <ScaleCrop>false</ScaleCrop>
  <LinksUpToDate>false</LinksUpToDate>
  <CharactersWithSpaces>1193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2022-05-12T04:58:00Z</dcterms:created>
  <dc:creator>winsunpang</dc:creator>
  <cp:lastModifiedBy>燃情岁月</cp:lastModifiedBy>
  <dcterms:modified xsi:type="dcterms:W3CDTF">2023-10-13T02:56:39Z</dcterms:modified>
  <dc:title>&lt;4D6963726F736F667420576F7264202D20B2E9D0C2B1A8B8E6C4A3B0E5&gt;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2021-05-09T00:00:00Z</vt:filetime>
  </property>
  <property fmtid="{D5CDD505-2E9C-101B-9397-08002B2CF9AE}" pid="3" name="Creator">
    <vt:lpwstr>PScript5.dll Version 5.2.2</vt:lpwstr>
  </property>
  <property fmtid="{D5CDD505-2E9C-101B-9397-08002B2CF9AE}" pid="4" name="LastSaved">
    <vt:filetime>2022-05-12T00:00:00Z</vt:filetime>
  </property>
  <property fmtid="{D5CDD505-2E9C-101B-9397-08002B2CF9AE}" pid="5" name="KSOProductBuildVer">
    <vt:lpwstr>2052-12.1.0.15374</vt:lpwstr>
  </property>
  <property fmtid="{D5CDD505-2E9C-101B-9397-08002B2CF9AE}" pid="6" name="ICV">
    <vt:lpwstr>0FB279009F2D4826B43738849386DDD0_13</vt:lpwstr>
  </property>
</Properties>
</file>