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B67DF">
      <w:pPr>
        <w:jc w:val="center"/>
        <w:rPr>
          <w:b/>
          <w:bCs/>
          <w:spacing w:val="60"/>
          <w:kern w:val="11"/>
          <w:sz w:val="32"/>
        </w:rPr>
      </w:pPr>
      <w:r>
        <w:rPr>
          <w:b/>
          <w:bCs/>
          <w:spacing w:val="60"/>
          <w:kern w:val="11"/>
          <w:sz w:val="32"/>
        </w:rPr>
        <w:t>科技查新委托单</w:t>
      </w:r>
    </w:p>
    <w:p w14:paraId="143579A2">
      <w:pPr>
        <w:rPr>
          <w:b/>
          <w:bCs/>
        </w:rPr>
      </w:pPr>
      <w:r>
        <w:rPr>
          <w:b/>
          <w:bCs/>
        </w:rPr>
        <w:t>编号：                                                  委托日期：       年     月    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1160"/>
        <w:gridCol w:w="1449"/>
        <w:gridCol w:w="1015"/>
        <w:gridCol w:w="877"/>
        <w:gridCol w:w="574"/>
        <w:gridCol w:w="1015"/>
        <w:gridCol w:w="1451"/>
        <w:gridCol w:w="1888"/>
      </w:tblGrid>
      <w:tr w14:paraId="3FC7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05" w:type="pct"/>
            <w:gridSpan w:val="2"/>
            <w:vMerge w:val="restart"/>
            <w:vAlign w:val="center"/>
          </w:tcPr>
          <w:p w14:paraId="4FC02A6C">
            <w:pPr>
              <w:jc w:val="center"/>
              <w:rPr>
                <w:b/>
                <w:bCs/>
                <w:sz w:val="18"/>
                <w:szCs w:val="18"/>
              </w:rPr>
            </w:pPr>
            <w:r>
              <w:rPr>
                <w:b/>
                <w:bCs/>
                <w:sz w:val="18"/>
                <w:szCs w:val="18"/>
              </w:rPr>
              <w:t>查新项目名称</w:t>
            </w:r>
          </w:p>
        </w:tc>
        <w:tc>
          <w:tcPr>
            <w:tcW w:w="4194" w:type="pct"/>
            <w:gridSpan w:val="7"/>
          </w:tcPr>
          <w:p w14:paraId="144A1BC0">
            <w:pPr>
              <w:rPr>
                <w:rFonts w:hint="default" w:eastAsia="宋体"/>
                <w:b/>
                <w:bCs/>
                <w:sz w:val="18"/>
                <w:szCs w:val="18"/>
                <w:lang w:val="en-US" w:eastAsia="zh-CN"/>
              </w:rPr>
            </w:pPr>
            <w:r>
              <w:rPr>
                <w:b/>
                <w:bCs/>
                <w:sz w:val="18"/>
                <w:szCs w:val="18"/>
              </w:rPr>
              <w:t>中文：</w:t>
            </w:r>
            <w:r>
              <w:rPr>
                <w:rFonts w:hint="eastAsia"/>
                <w:b w:val="0"/>
                <w:bCs w:val="0"/>
                <w:sz w:val="18"/>
                <w:szCs w:val="18"/>
                <w:lang w:val="en-US" w:eastAsia="zh-CN"/>
              </w:rPr>
              <w:t>太阳能与火电机组优化匹配及系统控制策略研究</w:t>
            </w:r>
          </w:p>
        </w:tc>
      </w:tr>
      <w:tr w14:paraId="15A1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05" w:type="pct"/>
            <w:gridSpan w:val="2"/>
            <w:vMerge w:val="continue"/>
          </w:tcPr>
          <w:p w14:paraId="5327BC74">
            <w:pPr>
              <w:rPr>
                <w:sz w:val="18"/>
                <w:szCs w:val="18"/>
              </w:rPr>
            </w:pPr>
          </w:p>
        </w:tc>
        <w:tc>
          <w:tcPr>
            <w:tcW w:w="4194" w:type="pct"/>
            <w:gridSpan w:val="7"/>
          </w:tcPr>
          <w:p w14:paraId="0250FEBA">
            <w:pPr>
              <w:rPr>
                <w:rFonts w:hint="eastAsia" w:eastAsia="宋体"/>
                <w:b/>
                <w:bCs/>
                <w:sz w:val="18"/>
                <w:szCs w:val="18"/>
                <w:lang w:val="en-US" w:eastAsia="zh-CN"/>
              </w:rPr>
            </w:pPr>
            <w:r>
              <w:rPr>
                <w:b/>
                <w:bCs/>
                <w:sz w:val="18"/>
                <w:szCs w:val="18"/>
              </w:rPr>
              <w:t>英文：</w:t>
            </w:r>
            <w:r>
              <w:rPr>
                <w:rFonts w:hint="eastAsia"/>
                <w:b w:val="0"/>
                <w:bCs w:val="0"/>
                <w:sz w:val="18"/>
                <w:szCs w:val="18"/>
              </w:rPr>
              <w:t>Control and integration strategies for solat energy aided coal</w:t>
            </w:r>
            <w:r>
              <w:rPr>
                <w:rFonts w:hint="eastAsia"/>
                <w:b w:val="0"/>
                <w:bCs w:val="0"/>
                <w:sz w:val="18"/>
                <w:szCs w:val="18"/>
                <w:lang w:val="en-US" w:eastAsia="zh-CN"/>
              </w:rPr>
              <w:t>-</w:t>
            </w:r>
            <w:r>
              <w:rPr>
                <w:rFonts w:hint="eastAsia"/>
                <w:b w:val="0"/>
                <w:bCs w:val="0"/>
                <w:sz w:val="18"/>
                <w:szCs w:val="18"/>
              </w:rPr>
              <w:t>fired</w:t>
            </w:r>
            <w:r>
              <w:rPr>
                <w:rFonts w:hint="eastAsia"/>
                <w:b w:val="0"/>
                <w:bCs w:val="0"/>
                <w:sz w:val="18"/>
                <w:szCs w:val="18"/>
                <w:lang w:val="en-US" w:eastAsia="zh-CN"/>
              </w:rPr>
              <w:t xml:space="preserve"> power generation</w:t>
            </w:r>
          </w:p>
        </w:tc>
      </w:tr>
      <w:tr w14:paraId="49D9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 w:type="pct"/>
            <w:vMerge w:val="restart"/>
            <w:vAlign w:val="center"/>
          </w:tcPr>
          <w:p w14:paraId="513CC0DB">
            <w:pPr>
              <w:rPr>
                <w:b/>
                <w:bCs/>
                <w:sz w:val="18"/>
                <w:szCs w:val="18"/>
              </w:rPr>
            </w:pPr>
            <w:r>
              <w:rPr>
                <w:b/>
                <w:bCs/>
                <w:sz w:val="18"/>
                <w:szCs w:val="18"/>
              </w:rPr>
              <w:t>委托人</w:t>
            </w:r>
          </w:p>
        </w:tc>
        <w:tc>
          <w:tcPr>
            <w:tcW w:w="588" w:type="pct"/>
            <w:vAlign w:val="center"/>
          </w:tcPr>
          <w:p w14:paraId="30B586CF">
            <w:pPr>
              <w:jc w:val="center"/>
              <w:rPr>
                <w:b/>
                <w:bCs/>
                <w:sz w:val="18"/>
                <w:szCs w:val="18"/>
              </w:rPr>
            </w:pPr>
            <w:r>
              <w:rPr>
                <w:b/>
                <w:bCs/>
                <w:sz w:val="18"/>
                <w:szCs w:val="18"/>
              </w:rPr>
              <w:t>单位名称</w:t>
            </w:r>
          </w:p>
        </w:tc>
        <w:tc>
          <w:tcPr>
            <w:tcW w:w="2501" w:type="pct"/>
            <w:gridSpan w:val="5"/>
          </w:tcPr>
          <w:p w14:paraId="75195318">
            <w:pPr>
              <w:rPr>
                <w:rFonts w:hint="default" w:eastAsia="宋体"/>
                <w:b/>
                <w:bCs/>
                <w:sz w:val="18"/>
                <w:szCs w:val="18"/>
                <w:lang w:val="en-US" w:eastAsia="zh-CN"/>
              </w:rPr>
            </w:pPr>
          </w:p>
        </w:tc>
        <w:tc>
          <w:tcPr>
            <w:tcW w:w="736" w:type="pct"/>
            <w:vAlign w:val="center"/>
          </w:tcPr>
          <w:p w14:paraId="2FD5F807">
            <w:pPr>
              <w:rPr>
                <w:b/>
                <w:bCs/>
                <w:sz w:val="18"/>
                <w:szCs w:val="18"/>
              </w:rPr>
            </w:pPr>
            <w:r>
              <w:rPr>
                <w:b/>
                <w:bCs/>
                <w:sz w:val="18"/>
                <w:szCs w:val="18"/>
              </w:rPr>
              <w:t>机构类别代码</w:t>
            </w:r>
          </w:p>
        </w:tc>
        <w:tc>
          <w:tcPr>
            <w:tcW w:w="956" w:type="pct"/>
          </w:tcPr>
          <w:p w14:paraId="298ACA01">
            <w:pPr>
              <w:rPr>
                <w:b/>
                <w:bCs/>
                <w:sz w:val="15"/>
                <w:szCs w:val="15"/>
              </w:rPr>
            </w:pPr>
          </w:p>
        </w:tc>
      </w:tr>
      <w:tr w14:paraId="4EBD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 w:type="pct"/>
            <w:vMerge w:val="continue"/>
          </w:tcPr>
          <w:p w14:paraId="6770735D">
            <w:pPr>
              <w:rPr>
                <w:b/>
                <w:bCs/>
                <w:sz w:val="18"/>
                <w:szCs w:val="18"/>
              </w:rPr>
            </w:pPr>
          </w:p>
        </w:tc>
        <w:tc>
          <w:tcPr>
            <w:tcW w:w="588" w:type="pct"/>
            <w:vAlign w:val="center"/>
          </w:tcPr>
          <w:p w14:paraId="217F935A">
            <w:pPr>
              <w:jc w:val="center"/>
              <w:rPr>
                <w:b/>
                <w:bCs/>
                <w:sz w:val="18"/>
                <w:szCs w:val="18"/>
              </w:rPr>
            </w:pPr>
            <w:r>
              <w:rPr>
                <w:b/>
                <w:bCs/>
                <w:sz w:val="18"/>
                <w:szCs w:val="18"/>
              </w:rPr>
              <w:t>通信地址</w:t>
            </w:r>
          </w:p>
        </w:tc>
        <w:tc>
          <w:tcPr>
            <w:tcW w:w="1986" w:type="pct"/>
            <w:gridSpan w:val="4"/>
          </w:tcPr>
          <w:p w14:paraId="57FAE0DE">
            <w:pPr>
              <w:rPr>
                <w:b/>
                <w:bCs/>
                <w:sz w:val="18"/>
                <w:szCs w:val="18"/>
              </w:rPr>
            </w:pPr>
          </w:p>
        </w:tc>
        <w:tc>
          <w:tcPr>
            <w:tcW w:w="515" w:type="pct"/>
          </w:tcPr>
          <w:p w14:paraId="48EAF19B">
            <w:pPr>
              <w:rPr>
                <w:b/>
                <w:bCs/>
                <w:sz w:val="18"/>
                <w:szCs w:val="18"/>
              </w:rPr>
            </w:pPr>
            <w:r>
              <w:rPr>
                <w:b/>
                <w:bCs/>
                <w:sz w:val="18"/>
                <w:szCs w:val="18"/>
              </w:rPr>
              <w:t>邮政编码</w:t>
            </w:r>
          </w:p>
        </w:tc>
        <w:tc>
          <w:tcPr>
            <w:tcW w:w="1693" w:type="pct"/>
            <w:gridSpan w:val="2"/>
          </w:tcPr>
          <w:p w14:paraId="7D26B938">
            <w:pPr>
              <w:rPr>
                <w:b/>
                <w:bCs/>
                <w:sz w:val="18"/>
                <w:szCs w:val="18"/>
              </w:rPr>
            </w:pPr>
          </w:p>
        </w:tc>
      </w:tr>
      <w:tr w14:paraId="29D1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 w:type="pct"/>
            <w:vMerge w:val="continue"/>
          </w:tcPr>
          <w:p w14:paraId="27AAF3DF">
            <w:pPr>
              <w:rPr>
                <w:b/>
                <w:bCs/>
                <w:sz w:val="18"/>
                <w:szCs w:val="18"/>
              </w:rPr>
            </w:pPr>
          </w:p>
        </w:tc>
        <w:tc>
          <w:tcPr>
            <w:tcW w:w="588" w:type="pct"/>
            <w:vAlign w:val="center"/>
          </w:tcPr>
          <w:p w14:paraId="1DA00359">
            <w:pPr>
              <w:jc w:val="center"/>
              <w:rPr>
                <w:b/>
                <w:bCs/>
                <w:spacing w:val="-10"/>
                <w:sz w:val="18"/>
                <w:szCs w:val="18"/>
              </w:rPr>
            </w:pPr>
            <w:r>
              <w:rPr>
                <w:b/>
                <w:bCs/>
                <w:sz w:val="18"/>
                <w:szCs w:val="18"/>
              </w:rPr>
              <w:t>负 责 人</w:t>
            </w:r>
          </w:p>
        </w:tc>
        <w:tc>
          <w:tcPr>
            <w:tcW w:w="735" w:type="pct"/>
          </w:tcPr>
          <w:p w14:paraId="1EC42E48">
            <w:pPr>
              <w:rPr>
                <w:rFonts w:hint="default" w:eastAsia="宋体"/>
                <w:b/>
                <w:bCs/>
                <w:sz w:val="18"/>
                <w:szCs w:val="18"/>
                <w:lang w:val="en-US" w:eastAsia="zh-CN"/>
              </w:rPr>
            </w:pPr>
          </w:p>
        </w:tc>
        <w:tc>
          <w:tcPr>
            <w:tcW w:w="515" w:type="pct"/>
          </w:tcPr>
          <w:p w14:paraId="5FB51D12">
            <w:pPr>
              <w:rPr>
                <w:b/>
                <w:bCs/>
                <w:sz w:val="18"/>
                <w:szCs w:val="18"/>
              </w:rPr>
            </w:pPr>
            <w:r>
              <w:rPr>
                <w:b/>
                <w:bCs/>
                <w:sz w:val="18"/>
                <w:szCs w:val="18"/>
              </w:rPr>
              <w:t>电    话</w:t>
            </w:r>
          </w:p>
        </w:tc>
        <w:tc>
          <w:tcPr>
            <w:tcW w:w="736" w:type="pct"/>
            <w:gridSpan w:val="2"/>
            <w:vAlign w:val="center"/>
          </w:tcPr>
          <w:p w14:paraId="66AF4737">
            <w:pPr>
              <w:rPr>
                <w:rFonts w:hint="default" w:eastAsia="宋体"/>
                <w:b/>
                <w:bCs/>
                <w:sz w:val="18"/>
                <w:szCs w:val="18"/>
                <w:lang w:val="en-US" w:eastAsia="zh-CN"/>
              </w:rPr>
            </w:pPr>
          </w:p>
        </w:tc>
        <w:tc>
          <w:tcPr>
            <w:tcW w:w="515" w:type="pct"/>
          </w:tcPr>
          <w:p w14:paraId="5EE2B8EB">
            <w:pPr>
              <w:rPr>
                <w:b/>
                <w:bCs/>
                <w:sz w:val="18"/>
                <w:szCs w:val="18"/>
              </w:rPr>
            </w:pPr>
            <w:r>
              <w:rPr>
                <w:b/>
                <w:bCs/>
                <w:sz w:val="18"/>
                <w:szCs w:val="18"/>
              </w:rPr>
              <w:t>手    机</w:t>
            </w:r>
          </w:p>
        </w:tc>
        <w:tc>
          <w:tcPr>
            <w:tcW w:w="1693" w:type="pct"/>
            <w:gridSpan w:val="2"/>
          </w:tcPr>
          <w:p w14:paraId="1EC29A75">
            <w:pPr>
              <w:rPr>
                <w:rFonts w:hint="default" w:eastAsia="宋体"/>
                <w:b/>
                <w:bCs/>
                <w:sz w:val="18"/>
                <w:szCs w:val="18"/>
                <w:lang w:val="en-US" w:eastAsia="zh-CN"/>
              </w:rPr>
            </w:pPr>
          </w:p>
        </w:tc>
      </w:tr>
      <w:tr w14:paraId="4757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 w:type="pct"/>
            <w:vMerge w:val="continue"/>
          </w:tcPr>
          <w:p w14:paraId="52A5C7E7">
            <w:pPr>
              <w:rPr>
                <w:b/>
                <w:bCs/>
                <w:sz w:val="18"/>
                <w:szCs w:val="18"/>
              </w:rPr>
            </w:pPr>
          </w:p>
        </w:tc>
        <w:tc>
          <w:tcPr>
            <w:tcW w:w="588" w:type="pct"/>
            <w:vMerge w:val="restart"/>
            <w:vAlign w:val="center"/>
          </w:tcPr>
          <w:p w14:paraId="24FA0529">
            <w:pPr>
              <w:jc w:val="center"/>
              <w:rPr>
                <w:b/>
                <w:bCs/>
                <w:spacing w:val="40"/>
                <w:sz w:val="18"/>
                <w:szCs w:val="18"/>
              </w:rPr>
            </w:pPr>
            <w:r>
              <w:rPr>
                <w:b/>
                <w:bCs/>
                <w:sz w:val="18"/>
                <w:szCs w:val="18"/>
              </w:rPr>
              <w:t>联 系 人</w:t>
            </w:r>
          </w:p>
        </w:tc>
        <w:tc>
          <w:tcPr>
            <w:tcW w:w="735" w:type="pct"/>
            <w:vMerge w:val="restart"/>
            <w:vAlign w:val="center"/>
          </w:tcPr>
          <w:p w14:paraId="0E0CD79C">
            <w:pPr>
              <w:rPr>
                <w:rFonts w:hint="default" w:eastAsia="宋体"/>
                <w:b/>
                <w:bCs/>
                <w:sz w:val="18"/>
                <w:szCs w:val="18"/>
                <w:lang w:val="en-US" w:eastAsia="zh-CN"/>
              </w:rPr>
            </w:pPr>
          </w:p>
        </w:tc>
        <w:tc>
          <w:tcPr>
            <w:tcW w:w="515" w:type="pct"/>
          </w:tcPr>
          <w:p w14:paraId="473B92FD">
            <w:pPr>
              <w:rPr>
                <w:b/>
                <w:bCs/>
                <w:sz w:val="18"/>
                <w:szCs w:val="18"/>
              </w:rPr>
            </w:pPr>
            <w:r>
              <w:rPr>
                <w:b/>
                <w:bCs/>
                <w:sz w:val="18"/>
                <w:szCs w:val="18"/>
              </w:rPr>
              <w:t>电    话</w:t>
            </w:r>
          </w:p>
        </w:tc>
        <w:tc>
          <w:tcPr>
            <w:tcW w:w="736" w:type="pct"/>
            <w:gridSpan w:val="2"/>
            <w:vAlign w:val="center"/>
          </w:tcPr>
          <w:p w14:paraId="70660BA1">
            <w:pPr>
              <w:rPr>
                <w:b/>
                <w:bCs/>
                <w:sz w:val="18"/>
                <w:szCs w:val="18"/>
              </w:rPr>
            </w:pPr>
          </w:p>
        </w:tc>
        <w:tc>
          <w:tcPr>
            <w:tcW w:w="515" w:type="pct"/>
          </w:tcPr>
          <w:p w14:paraId="5A77960E">
            <w:pPr>
              <w:rPr>
                <w:b/>
                <w:bCs/>
                <w:sz w:val="18"/>
                <w:szCs w:val="18"/>
              </w:rPr>
            </w:pPr>
            <w:r>
              <w:rPr>
                <w:b/>
                <w:bCs/>
                <w:sz w:val="18"/>
                <w:szCs w:val="18"/>
              </w:rPr>
              <w:t>手    机</w:t>
            </w:r>
          </w:p>
        </w:tc>
        <w:tc>
          <w:tcPr>
            <w:tcW w:w="1693" w:type="pct"/>
            <w:gridSpan w:val="2"/>
          </w:tcPr>
          <w:p w14:paraId="670517FD">
            <w:pPr>
              <w:rPr>
                <w:b/>
                <w:bCs/>
                <w:sz w:val="18"/>
                <w:szCs w:val="18"/>
              </w:rPr>
            </w:pPr>
          </w:p>
        </w:tc>
      </w:tr>
      <w:tr w14:paraId="63BB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 w:type="pct"/>
            <w:vMerge w:val="continue"/>
          </w:tcPr>
          <w:p w14:paraId="6DD4D48C">
            <w:pPr>
              <w:rPr>
                <w:b/>
                <w:bCs/>
                <w:sz w:val="18"/>
                <w:szCs w:val="18"/>
              </w:rPr>
            </w:pPr>
          </w:p>
        </w:tc>
        <w:tc>
          <w:tcPr>
            <w:tcW w:w="588" w:type="pct"/>
            <w:vMerge w:val="continue"/>
            <w:vAlign w:val="center"/>
          </w:tcPr>
          <w:p w14:paraId="262EEAD6">
            <w:pPr>
              <w:jc w:val="center"/>
              <w:rPr>
                <w:b/>
                <w:bCs/>
                <w:spacing w:val="40"/>
                <w:sz w:val="18"/>
                <w:szCs w:val="18"/>
              </w:rPr>
            </w:pPr>
          </w:p>
        </w:tc>
        <w:tc>
          <w:tcPr>
            <w:tcW w:w="735" w:type="pct"/>
            <w:vMerge w:val="continue"/>
          </w:tcPr>
          <w:p w14:paraId="5FD151A7">
            <w:pPr>
              <w:rPr>
                <w:sz w:val="18"/>
                <w:szCs w:val="18"/>
              </w:rPr>
            </w:pPr>
          </w:p>
        </w:tc>
        <w:tc>
          <w:tcPr>
            <w:tcW w:w="515" w:type="pct"/>
          </w:tcPr>
          <w:p w14:paraId="2200C9FD">
            <w:pPr>
              <w:rPr>
                <w:b/>
                <w:bCs/>
                <w:sz w:val="18"/>
                <w:szCs w:val="18"/>
              </w:rPr>
            </w:pPr>
            <w:r>
              <w:rPr>
                <w:b/>
                <w:bCs/>
                <w:sz w:val="18"/>
                <w:szCs w:val="18"/>
              </w:rPr>
              <w:t>传    真</w:t>
            </w:r>
          </w:p>
        </w:tc>
        <w:tc>
          <w:tcPr>
            <w:tcW w:w="736" w:type="pct"/>
            <w:gridSpan w:val="2"/>
            <w:vAlign w:val="center"/>
          </w:tcPr>
          <w:p w14:paraId="02019035">
            <w:pPr>
              <w:rPr>
                <w:b/>
                <w:bCs/>
                <w:sz w:val="18"/>
                <w:szCs w:val="18"/>
              </w:rPr>
            </w:pPr>
          </w:p>
        </w:tc>
        <w:tc>
          <w:tcPr>
            <w:tcW w:w="515" w:type="pct"/>
          </w:tcPr>
          <w:p w14:paraId="0BBF9BC8">
            <w:pPr>
              <w:rPr>
                <w:b/>
                <w:bCs/>
                <w:sz w:val="18"/>
                <w:szCs w:val="18"/>
              </w:rPr>
            </w:pPr>
            <w:r>
              <w:rPr>
                <w:b/>
                <w:bCs/>
                <w:sz w:val="18"/>
                <w:szCs w:val="18"/>
              </w:rPr>
              <w:t>电子邮箱</w:t>
            </w:r>
          </w:p>
        </w:tc>
        <w:tc>
          <w:tcPr>
            <w:tcW w:w="1693" w:type="pct"/>
            <w:gridSpan w:val="2"/>
          </w:tcPr>
          <w:p w14:paraId="18D47A51">
            <w:pPr>
              <w:rPr>
                <w:b/>
                <w:bCs/>
                <w:sz w:val="18"/>
                <w:szCs w:val="18"/>
              </w:rPr>
            </w:pPr>
          </w:p>
        </w:tc>
      </w:tr>
      <w:tr w14:paraId="38F0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 w:type="pct"/>
            <w:vMerge w:val="restart"/>
          </w:tcPr>
          <w:p w14:paraId="64CD93DB">
            <w:pPr>
              <w:rPr>
                <w:b/>
                <w:bCs/>
                <w:sz w:val="18"/>
                <w:szCs w:val="18"/>
              </w:rPr>
            </w:pPr>
            <w:r>
              <w:rPr>
                <w:b/>
                <w:bCs/>
                <w:sz w:val="18"/>
                <w:szCs w:val="18"/>
              </w:rPr>
              <w:t>查新机构</w:t>
            </w:r>
          </w:p>
        </w:tc>
        <w:tc>
          <w:tcPr>
            <w:tcW w:w="588" w:type="pct"/>
            <w:vAlign w:val="center"/>
          </w:tcPr>
          <w:p w14:paraId="4BE69510">
            <w:pPr>
              <w:jc w:val="center"/>
              <w:rPr>
                <w:b/>
                <w:bCs/>
                <w:spacing w:val="40"/>
                <w:sz w:val="18"/>
                <w:szCs w:val="18"/>
              </w:rPr>
            </w:pPr>
            <w:r>
              <w:rPr>
                <w:b/>
                <w:bCs/>
                <w:sz w:val="18"/>
                <w:szCs w:val="18"/>
              </w:rPr>
              <w:t>机构名称</w:t>
            </w:r>
          </w:p>
        </w:tc>
        <w:tc>
          <w:tcPr>
            <w:tcW w:w="1986" w:type="pct"/>
            <w:gridSpan w:val="4"/>
          </w:tcPr>
          <w:p w14:paraId="2303B49D">
            <w:pPr>
              <w:jc w:val="left"/>
              <w:rPr>
                <w:rFonts w:hint="default" w:eastAsia="宋体"/>
                <w:b/>
                <w:bCs/>
                <w:sz w:val="18"/>
                <w:szCs w:val="18"/>
                <w:lang w:val="en-US" w:eastAsia="zh-CN"/>
              </w:rPr>
            </w:pPr>
            <w:r>
              <w:rPr>
                <w:rFonts w:hint="eastAsia"/>
                <w:b w:val="0"/>
                <w:bCs w:val="0"/>
                <w:sz w:val="18"/>
                <w:szCs w:val="18"/>
                <w:lang w:val="en-US" w:eastAsia="zh-CN"/>
              </w:rPr>
              <w:t>福建理工大学图书馆</w:t>
            </w:r>
          </w:p>
        </w:tc>
        <w:tc>
          <w:tcPr>
            <w:tcW w:w="515" w:type="pct"/>
          </w:tcPr>
          <w:p w14:paraId="3E59145E">
            <w:pPr>
              <w:rPr>
                <w:b/>
                <w:bCs/>
                <w:sz w:val="18"/>
                <w:szCs w:val="18"/>
              </w:rPr>
            </w:pPr>
            <w:r>
              <w:rPr>
                <w:b/>
                <w:bCs/>
                <w:sz w:val="18"/>
                <w:szCs w:val="18"/>
              </w:rPr>
              <w:t>网    址</w:t>
            </w:r>
          </w:p>
        </w:tc>
        <w:tc>
          <w:tcPr>
            <w:tcW w:w="1693" w:type="pct"/>
            <w:gridSpan w:val="2"/>
          </w:tcPr>
          <w:p w14:paraId="1E6CE914">
            <w:pPr>
              <w:rPr>
                <w:rFonts w:hint="default" w:eastAsia="宋体"/>
                <w:b/>
                <w:bCs/>
                <w:sz w:val="18"/>
                <w:szCs w:val="18"/>
                <w:lang w:val="en-US" w:eastAsia="zh-CN"/>
              </w:rPr>
            </w:pPr>
            <w:r>
              <w:rPr>
                <w:rFonts w:hint="eastAsia"/>
                <w:b w:val="0"/>
                <w:bCs w:val="0"/>
                <w:sz w:val="18"/>
                <w:szCs w:val="18"/>
                <w:lang w:val="en-US" w:eastAsia="zh-CN"/>
              </w:rPr>
              <w:t>https://lib.fjut.edu.cn/kjcx/list.htm</w:t>
            </w:r>
          </w:p>
        </w:tc>
      </w:tr>
      <w:tr w14:paraId="1726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 w:type="pct"/>
            <w:vMerge w:val="continue"/>
          </w:tcPr>
          <w:p w14:paraId="3CE2AC9B">
            <w:pPr>
              <w:rPr>
                <w:b/>
                <w:bCs/>
                <w:sz w:val="18"/>
                <w:szCs w:val="18"/>
              </w:rPr>
            </w:pPr>
          </w:p>
        </w:tc>
        <w:tc>
          <w:tcPr>
            <w:tcW w:w="588" w:type="pct"/>
            <w:vAlign w:val="center"/>
          </w:tcPr>
          <w:p w14:paraId="29A81629">
            <w:pPr>
              <w:jc w:val="center"/>
              <w:rPr>
                <w:b/>
                <w:bCs/>
                <w:spacing w:val="40"/>
                <w:sz w:val="18"/>
                <w:szCs w:val="18"/>
              </w:rPr>
            </w:pPr>
            <w:r>
              <w:rPr>
                <w:b/>
                <w:bCs/>
                <w:sz w:val="18"/>
                <w:szCs w:val="18"/>
              </w:rPr>
              <w:t>通信地址</w:t>
            </w:r>
          </w:p>
        </w:tc>
        <w:tc>
          <w:tcPr>
            <w:tcW w:w="1986" w:type="pct"/>
            <w:gridSpan w:val="4"/>
          </w:tcPr>
          <w:p w14:paraId="6000C7EB">
            <w:pPr>
              <w:rPr>
                <w:b/>
                <w:bCs/>
                <w:sz w:val="18"/>
                <w:szCs w:val="18"/>
              </w:rPr>
            </w:pPr>
            <w:r>
              <w:rPr>
                <w:rFonts w:hint="eastAsia"/>
                <w:b w:val="0"/>
                <w:bCs w:val="0"/>
                <w:sz w:val="18"/>
                <w:szCs w:val="18"/>
                <w:lang w:val="en-US" w:eastAsia="zh-CN"/>
              </w:rPr>
              <w:t>福建省</w:t>
            </w:r>
            <w:r>
              <w:rPr>
                <w:b w:val="0"/>
                <w:bCs w:val="0"/>
                <w:sz w:val="18"/>
                <w:szCs w:val="18"/>
              </w:rPr>
              <w:t>福州市闽侯上街学府南路69号</w:t>
            </w:r>
          </w:p>
        </w:tc>
        <w:tc>
          <w:tcPr>
            <w:tcW w:w="515" w:type="pct"/>
          </w:tcPr>
          <w:p w14:paraId="7F991BFA">
            <w:pPr>
              <w:rPr>
                <w:b/>
                <w:bCs/>
                <w:sz w:val="18"/>
                <w:szCs w:val="18"/>
              </w:rPr>
            </w:pPr>
            <w:r>
              <w:rPr>
                <w:b/>
                <w:bCs/>
                <w:sz w:val="18"/>
                <w:szCs w:val="18"/>
              </w:rPr>
              <w:t>邮政编码</w:t>
            </w:r>
          </w:p>
        </w:tc>
        <w:tc>
          <w:tcPr>
            <w:tcW w:w="1693" w:type="pct"/>
            <w:gridSpan w:val="2"/>
          </w:tcPr>
          <w:p w14:paraId="146EEAD9">
            <w:pPr>
              <w:rPr>
                <w:b/>
                <w:bCs/>
                <w:sz w:val="18"/>
                <w:szCs w:val="18"/>
              </w:rPr>
            </w:pPr>
            <w:r>
              <w:rPr>
                <w:b w:val="0"/>
                <w:bCs w:val="0"/>
                <w:sz w:val="18"/>
                <w:szCs w:val="18"/>
              </w:rPr>
              <w:t>350118</w:t>
            </w:r>
          </w:p>
        </w:tc>
      </w:tr>
      <w:tr w14:paraId="3D56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 w:type="pct"/>
            <w:vMerge w:val="continue"/>
          </w:tcPr>
          <w:p w14:paraId="4C9F9E7E">
            <w:pPr>
              <w:rPr>
                <w:b/>
                <w:bCs/>
                <w:sz w:val="18"/>
                <w:szCs w:val="18"/>
              </w:rPr>
            </w:pPr>
          </w:p>
        </w:tc>
        <w:tc>
          <w:tcPr>
            <w:tcW w:w="588" w:type="pct"/>
            <w:vMerge w:val="restart"/>
            <w:vAlign w:val="center"/>
          </w:tcPr>
          <w:p w14:paraId="3F5EE964">
            <w:pPr>
              <w:jc w:val="center"/>
              <w:rPr>
                <w:b/>
                <w:bCs/>
                <w:spacing w:val="40"/>
                <w:sz w:val="18"/>
                <w:szCs w:val="18"/>
              </w:rPr>
            </w:pPr>
            <w:r>
              <w:rPr>
                <w:b/>
                <w:bCs/>
                <w:sz w:val="18"/>
                <w:szCs w:val="18"/>
              </w:rPr>
              <w:t>联 系 人</w:t>
            </w:r>
          </w:p>
        </w:tc>
        <w:tc>
          <w:tcPr>
            <w:tcW w:w="735" w:type="pct"/>
            <w:vMerge w:val="restart"/>
            <w:vAlign w:val="center"/>
          </w:tcPr>
          <w:p w14:paraId="2A3DA677">
            <w:pPr>
              <w:jc w:val="center"/>
              <w:rPr>
                <w:rFonts w:hint="default" w:eastAsia="宋体"/>
                <w:b/>
                <w:bCs/>
                <w:sz w:val="18"/>
                <w:szCs w:val="18"/>
                <w:lang w:val="en-US" w:eastAsia="zh-CN"/>
              </w:rPr>
            </w:pPr>
            <w:r>
              <w:rPr>
                <w:rFonts w:hint="eastAsia"/>
                <w:b w:val="0"/>
                <w:bCs w:val="0"/>
                <w:sz w:val="18"/>
                <w:szCs w:val="18"/>
                <w:lang w:val="en-US" w:eastAsia="zh-CN"/>
              </w:rPr>
              <w:t>林仙榕</w:t>
            </w:r>
          </w:p>
        </w:tc>
        <w:tc>
          <w:tcPr>
            <w:tcW w:w="515" w:type="pct"/>
          </w:tcPr>
          <w:p w14:paraId="5DFAE660">
            <w:pPr>
              <w:rPr>
                <w:b/>
                <w:bCs/>
                <w:sz w:val="18"/>
                <w:szCs w:val="18"/>
              </w:rPr>
            </w:pPr>
            <w:r>
              <w:rPr>
                <w:b/>
                <w:bCs/>
                <w:sz w:val="18"/>
                <w:szCs w:val="18"/>
              </w:rPr>
              <w:t>电    话</w:t>
            </w:r>
          </w:p>
        </w:tc>
        <w:tc>
          <w:tcPr>
            <w:tcW w:w="736" w:type="pct"/>
            <w:gridSpan w:val="2"/>
          </w:tcPr>
          <w:p w14:paraId="1944D6EF">
            <w:pPr>
              <w:rPr>
                <w:rFonts w:hint="default" w:eastAsia="宋体"/>
                <w:b/>
                <w:bCs/>
                <w:sz w:val="18"/>
                <w:szCs w:val="18"/>
                <w:lang w:val="en-US" w:eastAsia="zh-CN"/>
              </w:rPr>
            </w:pPr>
            <w:r>
              <w:rPr>
                <w:rFonts w:hint="eastAsia"/>
                <w:b w:val="0"/>
                <w:bCs w:val="0"/>
                <w:sz w:val="18"/>
                <w:szCs w:val="18"/>
                <w:lang w:val="en-US" w:eastAsia="zh-CN"/>
              </w:rPr>
              <w:t>0591-22863394</w:t>
            </w:r>
          </w:p>
        </w:tc>
        <w:tc>
          <w:tcPr>
            <w:tcW w:w="515" w:type="pct"/>
          </w:tcPr>
          <w:p w14:paraId="756AF365">
            <w:pPr>
              <w:rPr>
                <w:b/>
                <w:bCs/>
                <w:sz w:val="18"/>
                <w:szCs w:val="18"/>
              </w:rPr>
            </w:pPr>
            <w:r>
              <w:rPr>
                <w:b/>
                <w:bCs/>
                <w:sz w:val="18"/>
                <w:szCs w:val="18"/>
              </w:rPr>
              <w:t>手    机</w:t>
            </w:r>
          </w:p>
        </w:tc>
        <w:tc>
          <w:tcPr>
            <w:tcW w:w="1693" w:type="pct"/>
            <w:gridSpan w:val="2"/>
          </w:tcPr>
          <w:p w14:paraId="1FE83DCB">
            <w:pPr>
              <w:rPr>
                <w:b/>
                <w:bCs/>
                <w:sz w:val="18"/>
                <w:szCs w:val="18"/>
              </w:rPr>
            </w:pPr>
          </w:p>
        </w:tc>
      </w:tr>
      <w:tr w14:paraId="0CB7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 w:type="pct"/>
            <w:vMerge w:val="continue"/>
          </w:tcPr>
          <w:p w14:paraId="0F7F1417">
            <w:pPr>
              <w:rPr>
                <w:b/>
                <w:bCs/>
                <w:sz w:val="18"/>
                <w:szCs w:val="18"/>
              </w:rPr>
            </w:pPr>
          </w:p>
        </w:tc>
        <w:tc>
          <w:tcPr>
            <w:tcW w:w="588" w:type="pct"/>
            <w:vMerge w:val="continue"/>
            <w:vAlign w:val="center"/>
          </w:tcPr>
          <w:p w14:paraId="35E44A08">
            <w:pPr>
              <w:jc w:val="center"/>
              <w:rPr>
                <w:b/>
                <w:bCs/>
                <w:spacing w:val="40"/>
                <w:sz w:val="18"/>
                <w:szCs w:val="18"/>
              </w:rPr>
            </w:pPr>
          </w:p>
        </w:tc>
        <w:tc>
          <w:tcPr>
            <w:tcW w:w="735" w:type="pct"/>
            <w:vMerge w:val="continue"/>
          </w:tcPr>
          <w:p w14:paraId="18C046B8">
            <w:pPr>
              <w:rPr>
                <w:b/>
                <w:bCs/>
                <w:sz w:val="18"/>
                <w:szCs w:val="18"/>
              </w:rPr>
            </w:pPr>
          </w:p>
        </w:tc>
        <w:tc>
          <w:tcPr>
            <w:tcW w:w="515" w:type="pct"/>
          </w:tcPr>
          <w:p w14:paraId="745E76C1">
            <w:pPr>
              <w:rPr>
                <w:b/>
                <w:bCs/>
                <w:sz w:val="18"/>
                <w:szCs w:val="18"/>
              </w:rPr>
            </w:pPr>
            <w:r>
              <w:rPr>
                <w:b/>
                <w:bCs/>
                <w:sz w:val="18"/>
                <w:szCs w:val="18"/>
              </w:rPr>
              <w:t>传    真</w:t>
            </w:r>
          </w:p>
        </w:tc>
        <w:tc>
          <w:tcPr>
            <w:tcW w:w="736" w:type="pct"/>
            <w:gridSpan w:val="2"/>
          </w:tcPr>
          <w:p w14:paraId="1F48CE3D">
            <w:pPr>
              <w:rPr>
                <w:b/>
                <w:bCs/>
                <w:sz w:val="18"/>
                <w:szCs w:val="18"/>
              </w:rPr>
            </w:pPr>
          </w:p>
        </w:tc>
        <w:tc>
          <w:tcPr>
            <w:tcW w:w="515" w:type="pct"/>
          </w:tcPr>
          <w:p w14:paraId="69D9CD51">
            <w:pPr>
              <w:rPr>
                <w:b/>
                <w:bCs/>
                <w:sz w:val="18"/>
                <w:szCs w:val="18"/>
              </w:rPr>
            </w:pPr>
            <w:r>
              <w:rPr>
                <w:b/>
                <w:bCs/>
                <w:sz w:val="18"/>
                <w:szCs w:val="18"/>
              </w:rPr>
              <w:t>电子邮箱</w:t>
            </w:r>
          </w:p>
        </w:tc>
        <w:tc>
          <w:tcPr>
            <w:tcW w:w="1693" w:type="pct"/>
            <w:gridSpan w:val="2"/>
          </w:tcPr>
          <w:p w14:paraId="1CC93D8F">
            <w:pPr>
              <w:rPr>
                <w:rFonts w:hint="default" w:eastAsia="宋体"/>
                <w:b/>
                <w:bCs/>
                <w:sz w:val="18"/>
                <w:szCs w:val="18"/>
                <w:lang w:val="en-US" w:eastAsia="zh-CN"/>
              </w:rPr>
            </w:pPr>
            <w:r>
              <w:rPr>
                <w:b w:val="0"/>
                <w:bCs w:val="0"/>
                <w:sz w:val="18"/>
                <w:szCs w:val="18"/>
              </w:rPr>
              <w:t>chaxin@</w:t>
            </w:r>
            <w:r>
              <w:rPr>
                <w:rFonts w:hint="eastAsia"/>
                <w:b w:val="0"/>
                <w:bCs w:val="0"/>
                <w:sz w:val="18"/>
                <w:szCs w:val="18"/>
                <w:lang w:val="en-US" w:eastAsia="zh-CN"/>
              </w:rPr>
              <w:t>fjut.edu.cn</w:t>
            </w:r>
          </w:p>
        </w:tc>
      </w:tr>
      <w:tr w14:paraId="5BB3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5000" w:type="pct"/>
            <w:gridSpan w:val="9"/>
          </w:tcPr>
          <w:p w14:paraId="4F0B8801">
            <w:pPr>
              <w:pStyle w:val="9"/>
              <w:numPr>
                <w:ilvl w:val="0"/>
                <w:numId w:val="1"/>
              </w:numPr>
              <w:ind w:firstLineChars="0"/>
              <w:rPr>
                <w:rFonts w:eastAsia="黑体"/>
                <w:b/>
                <w:bCs/>
                <w:sz w:val="18"/>
                <w:szCs w:val="18"/>
              </w:rPr>
            </w:pPr>
            <w:r>
              <w:rPr>
                <w:rFonts w:eastAsia="黑体"/>
                <w:b/>
                <w:bCs/>
                <w:sz w:val="18"/>
                <w:szCs w:val="18"/>
              </w:rPr>
              <w:t>委托须知</w:t>
            </w:r>
          </w:p>
          <w:p w14:paraId="5CFD2F60">
            <w:pPr>
              <w:pStyle w:val="9"/>
              <w:numPr>
                <w:ilvl w:val="0"/>
                <w:numId w:val="2"/>
              </w:numPr>
              <w:ind w:left="454" w:firstLineChars="0"/>
              <w:rPr>
                <w:bCs/>
                <w:sz w:val="18"/>
                <w:szCs w:val="18"/>
              </w:rPr>
            </w:pPr>
            <w:r>
              <w:rPr>
                <w:bCs/>
                <w:sz w:val="18"/>
                <w:szCs w:val="18"/>
              </w:rPr>
              <w:t>委托人必须按要求认真填写并对所提供资料的真实性及可靠性负责。查新委托内容经确认并被受理后，则不能随意更改。若委托人要求更改查新内容或增加查新点，则需重新办理查新委托，并按新项目收费，或双方协商酌情增加收费。</w:t>
            </w:r>
          </w:p>
          <w:p w14:paraId="497651D3">
            <w:pPr>
              <w:pStyle w:val="9"/>
              <w:numPr>
                <w:ilvl w:val="0"/>
                <w:numId w:val="2"/>
              </w:numPr>
              <w:ind w:left="454" w:firstLineChars="0"/>
              <w:rPr>
                <w:bCs/>
                <w:sz w:val="18"/>
                <w:szCs w:val="18"/>
              </w:rPr>
            </w:pPr>
            <w:r>
              <w:rPr>
                <w:rFonts w:hint="eastAsia"/>
                <w:bCs/>
                <w:sz w:val="18"/>
                <w:szCs w:val="18"/>
              </w:rPr>
              <w:t>校外</w:t>
            </w:r>
            <w:r>
              <w:rPr>
                <w:bCs/>
                <w:sz w:val="18"/>
                <w:szCs w:val="18"/>
              </w:rPr>
              <w:t>查新实行先行付费制度，委托人与</w:t>
            </w:r>
            <w:r>
              <w:rPr>
                <w:rFonts w:hint="eastAsia"/>
                <w:bCs/>
                <w:sz w:val="18"/>
                <w:szCs w:val="18"/>
              </w:rPr>
              <w:t>本</w:t>
            </w:r>
            <w:r>
              <w:rPr>
                <w:bCs/>
                <w:sz w:val="18"/>
                <w:szCs w:val="18"/>
              </w:rPr>
              <w:t>查新机构确认查新内容并按收费标准办理缴款手续后，查新委托方被受理。</w:t>
            </w:r>
          </w:p>
          <w:p w14:paraId="16B5E713">
            <w:pPr>
              <w:pStyle w:val="9"/>
              <w:numPr>
                <w:ilvl w:val="0"/>
                <w:numId w:val="2"/>
              </w:numPr>
              <w:ind w:left="454" w:firstLineChars="0"/>
              <w:rPr>
                <w:bCs/>
                <w:sz w:val="18"/>
                <w:szCs w:val="18"/>
              </w:rPr>
            </w:pPr>
            <w:r>
              <w:rPr>
                <w:bCs/>
                <w:sz w:val="18"/>
                <w:szCs w:val="18"/>
              </w:rPr>
              <w:t>查新受理日以缴款或汇款凭证传真至本查新机构的日期为准。</w:t>
            </w:r>
          </w:p>
          <w:p w14:paraId="485FFFF5">
            <w:pPr>
              <w:pStyle w:val="9"/>
              <w:numPr>
                <w:ilvl w:val="0"/>
                <w:numId w:val="2"/>
              </w:numPr>
              <w:ind w:left="454" w:firstLineChars="0"/>
              <w:rPr>
                <w:bCs/>
                <w:sz w:val="18"/>
                <w:szCs w:val="18"/>
              </w:rPr>
            </w:pPr>
            <w:r>
              <w:rPr>
                <w:rFonts w:hint="eastAsia"/>
                <w:bCs/>
                <w:sz w:val="18"/>
                <w:szCs w:val="18"/>
              </w:rPr>
              <w:t>具体</w:t>
            </w:r>
            <w:r>
              <w:rPr>
                <w:bCs/>
                <w:sz w:val="18"/>
                <w:szCs w:val="18"/>
              </w:rPr>
              <w:t>情况，请致电</w:t>
            </w:r>
            <w:r>
              <w:rPr>
                <w:rFonts w:hint="eastAsia"/>
                <w:bCs/>
                <w:sz w:val="18"/>
                <w:szCs w:val="18"/>
                <w:lang w:val="en-US" w:eastAsia="zh-CN"/>
              </w:rPr>
              <w:t>22863394</w:t>
            </w:r>
            <w:r>
              <w:rPr>
                <w:bCs/>
                <w:sz w:val="18"/>
                <w:szCs w:val="18"/>
              </w:rPr>
              <w:t>查询。</w:t>
            </w:r>
          </w:p>
        </w:tc>
      </w:tr>
      <w:tr w14:paraId="7CEC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7F2522F7">
            <w:pPr>
              <w:pStyle w:val="9"/>
              <w:numPr>
                <w:ilvl w:val="0"/>
                <w:numId w:val="1"/>
              </w:numPr>
              <w:ind w:firstLineChars="0"/>
              <w:rPr>
                <w:rFonts w:eastAsia="黑体"/>
                <w:b/>
                <w:bCs/>
                <w:sz w:val="18"/>
                <w:szCs w:val="18"/>
              </w:rPr>
            </w:pPr>
            <w:r>
              <w:rPr>
                <w:rFonts w:eastAsia="黑体"/>
                <w:b/>
                <w:bCs/>
                <w:sz w:val="18"/>
                <w:szCs w:val="18"/>
              </w:rPr>
              <w:t>查新目的及范围</w:t>
            </w:r>
          </w:p>
          <w:p w14:paraId="5DFE85FB">
            <w:pPr>
              <w:ind w:firstLine="450" w:firstLineChars="250"/>
              <w:rPr>
                <w:rFonts w:hint="eastAsia"/>
                <w:bCs/>
                <w:sz w:val="18"/>
                <w:szCs w:val="18"/>
              </w:rPr>
            </w:pPr>
            <w:r>
              <w:rPr>
                <w:rFonts w:hint="eastAsia"/>
                <w:bCs/>
                <w:sz w:val="18"/>
                <w:szCs w:val="18"/>
              </w:rPr>
              <w:t>1. 目的：（请在以下选项中勾选）</w:t>
            </w:r>
          </w:p>
          <w:p w14:paraId="6CC1036B">
            <w:pPr>
              <w:ind w:firstLine="450" w:firstLineChars="250"/>
              <w:rPr>
                <w:rFonts w:hint="eastAsia"/>
                <w:bCs/>
                <w:sz w:val="18"/>
                <w:szCs w:val="18"/>
              </w:rPr>
            </w:pPr>
            <w:r>
              <w:rPr>
                <w:rFonts w:hint="eastAsia"/>
                <w:bCs/>
                <w:sz w:val="18"/>
                <w:szCs w:val="18"/>
                <w:lang w:eastAsia="zh-CN"/>
              </w:rPr>
              <w:t>☑</w:t>
            </w:r>
            <w:r>
              <w:rPr>
                <w:rFonts w:hint="eastAsia"/>
                <w:bCs/>
                <w:sz w:val="18"/>
                <w:szCs w:val="18"/>
              </w:rPr>
              <w:t>立项查新  开题、申报计划、检查、评估   其他（请注明）</w:t>
            </w:r>
          </w:p>
          <w:p w14:paraId="0CD9A8BA">
            <w:pPr>
              <w:ind w:firstLine="450" w:firstLineChars="250"/>
              <w:rPr>
                <w:rFonts w:hint="eastAsia"/>
                <w:bCs/>
                <w:sz w:val="18"/>
                <w:szCs w:val="18"/>
              </w:rPr>
            </w:pPr>
            <w:r>
              <w:rPr>
                <w:rFonts w:hint="eastAsia"/>
                <w:bCs/>
                <w:sz w:val="18"/>
                <w:szCs w:val="18"/>
              </w:rPr>
              <w:t>□成果查新  鉴定、验收、评估、申报奖励   其他（请注明）</w:t>
            </w:r>
          </w:p>
          <w:p w14:paraId="477834D0">
            <w:pPr>
              <w:ind w:firstLine="450" w:firstLineChars="250"/>
              <w:rPr>
                <w:rFonts w:hint="eastAsia"/>
                <w:bCs/>
                <w:sz w:val="18"/>
                <w:szCs w:val="18"/>
              </w:rPr>
            </w:pPr>
            <w:r>
              <w:rPr>
                <w:rFonts w:hint="eastAsia"/>
                <w:bCs/>
                <w:sz w:val="18"/>
                <w:szCs w:val="18"/>
              </w:rPr>
              <w:t>□专利查新  □产品查新   □标准查新   □其他</w:t>
            </w:r>
          </w:p>
          <w:p w14:paraId="25166F4B">
            <w:pPr>
              <w:ind w:firstLine="450" w:firstLineChars="250"/>
              <w:rPr>
                <w:rFonts w:hint="eastAsia"/>
                <w:bCs/>
                <w:sz w:val="18"/>
                <w:szCs w:val="18"/>
              </w:rPr>
            </w:pPr>
            <w:r>
              <w:rPr>
                <w:rFonts w:hint="eastAsia"/>
                <w:bCs/>
                <w:sz w:val="18"/>
                <w:szCs w:val="18"/>
              </w:rPr>
              <w:t>查新目的：</w:t>
            </w:r>
            <w:r>
              <w:rPr>
                <w:rFonts w:hint="eastAsia"/>
                <w:bCs/>
                <w:sz w:val="18"/>
                <w:szCs w:val="18"/>
                <w:lang w:val="en-US" w:eastAsia="zh-CN"/>
              </w:rPr>
              <w:t>申报教育部博士点基金课题</w:t>
            </w:r>
            <w:r>
              <w:rPr>
                <w:rFonts w:hint="eastAsia"/>
                <w:bCs/>
                <w:sz w:val="18"/>
                <w:szCs w:val="18"/>
              </w:rPr>
              <w:t xml:space="preserve"> </w:t>
            </w:r>
            <w:r>
              <w:rPr>
                <w:bCs/>
                <w:sz w:val="18"/>
                <w:szCs w:val="18"/>
              </w:rPr>
              <w:t xml:space="preserve">   </w:t>
            </w:r>
            <w:r>
              <w:rPr>
                <w:rFonts w:hint="eastAsia"/>
                <w:bCs/>
                <w:sz w:val="18"/>
                <w:szCs w:val="18"/>
              </w:rPr>
              <w:t xml:space="preserve">                           </w:t>
            </w:r>
          </w:p>
          <w:p w14:paraId="4436006F">
            <w:pPr>
              <w:ind w:firstLine="450" w:firstLineChars="250"/>
              <w:rPr>
                <w:rFonts w:hint="eastAsia"/>
                <w:bCs/>
                <w:sz w:val="18"/>
                <w:szCs w:val="18"/>
              </w:rPr>
            </w:pPr>
            <w:r>
              <w:rPr>
                <w:rFonts w:hint="eastAsia"/>
                <w:bCs/>
                <w:sz w:val="18"/>
                <w:szCs w:val="18"/>
              </w:rPr>
              <w:t>2. 查新范围：（请在以下选项中勾选）</w:t>
            </w:r>
          </w:p>
          <w:p w14:paraId="2AF201A5">
            <w:pPr>
              <w:ind w:firstLine="450" w:firstLineChars="250"/>
              <w:rPr>
                <w:bCs/>
                <w:sz w:val="18"/>
                <w:szCs w:val="18"/>
              </w:rPr>
            </w:pPr>
            <w:r>
              <w:rPr>
                <w:rFonts w:hint="eastAsia"/>
                <w:bCs/>
                <w:sz w:val="18"/>
                <w:szCs w:val="18"/>
                <w:lang w:eastAsia="zh-CN"/>
              </w:rPr>
              <w:t>☑</w:t>
            </w:r>
            <w:r>
              <w:rPr>
                <w:rFonts w:hint="eastAsia"/>
                <w:bCs/>
                <w:sz w:val="18"/>
                <w:szCs w:val="18"/>
              </w:rPr>
              <w:t xml:space="preserve">国内   □国外   </w:t>
            </w:r>
            <w:r>
              <w:rPr>
                <w:rFonts w:hint="eastAsia"/>
                <w:bCs/>
                <w:sz w:val="18"/>
                <w:szCs w:val="18"/>
                <w:lang w:eastAsia="zh-CN"/>
              </w:rPr>
              <w:t>□</w:t>
            </w:r>
            <w:r>
              <w:rPr>
                <w:rFonts w:hint="eastAsia"/>
                <w:bCs/>
                <w:sz w:val="18"/>
                <w:szCs w:val="18"/>
              </w:rPr>
              <w:t xml:space="preserve">国内外    查新时间：请在  </w:t>
            </w:r>
            <w:r>
              <w:rPr>
                <w:rFonts w:hint="eastAsia"/>
                <w:bCs/>
                <w:sz w:val="18"/>
                <w:szCs w:val="18"/>
                <w:lang w:val="en-US" w:eastAsia="zh-CN"/>
              </w:rPr>
              <w:t xml:space="preserve"> </w:t>
            </w:r>
            <w:r>
              <w:rPr>
                <w:rFonts w:hint="eastAsia"/>
                <w:bCs/>
                <w:sz w:val="18"/>
                <w:szCs w:val="18"/>
              </w:rPr>
              <w:t xml:space="preserve">月 </w:t>
            </w:r>
            <w:r>
              <w:rPr>
                <w:rFonts w:hint="eastAsia"/>
                <w:bCs/>
                <w:sz w:val="18"/>
                <w:szCs w:val="18"/>
                <w:lang w:val="en-US" w:eastAsia="zh-CN"/>
              </w:rPr>
              <w:t xml:space="preserve"> </w:t>
            </w:r>
            <w:r>
              <w:rPr>
                <w:rFonts w:hint="eastAsia"/>
                <w:bCs/>
                <w:sz w:val="18"/>
                <w:szCs w:val="18"/>
              </w:rPr>
              <w:t>日之前完成查新</w:t>
            </w:r>
          </w:p>
        </w:tc>
      </w:tr>
      <w:tr w14:paraId="6D33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0439EE0F">
            <w:pPr>
              <w:pStyle w:val="9"/>
              <w:numPr>
                <w:ilvl w:val="0"/>
                <w:numId w:val="1"/>
              </w:numPr>
              <w:ind w:firstLineChars="0"/>
              <w:rPr>
                <w:rFonts w:eastAsia="黑体"/>
                <w:b/>
                <w:bCs/>
                <w:sz w:val="18"/>
                <w:szCs w:val="18"/>
              </w:rPr>
            </w:pPr>
            <w:r>
              <w:rPr>
                <w:rFonts w:eastAsia="黑体"/>
                <w:b/>
                <w:bCs/>
                <w:sz w:val="18"/>
                <w:szCs w:val="18"/>
              </w:rPr>
              <w:t>查新项目的科学技术要点简述</w:t>
            </w:r>
          </w:p>
          <w:p w14:paraId="638AA973">
            <w:pPr>
              <w:pStyle w:val="9"/>
              <w:ind w:firstLine="453" w:firstLineChars="252"/>
              <w:rPr>
                <w:rFonts w:hint="eastAsia"/>
                <w:b w:val="0"/>
                <w:bCs/>
                <w:sz w:val="18"/>
                <w:szCs w:val="18"/>
              </w:rPr>
            </w:pPr>
            <w:r>
              <w:rPr>
                <w:rFonts w:hint="eastAsia"/>
                <w:b w:val="0"/>
                <w:bCs/>
                <w:sz w:val="18"/>
                <w:szCs w:val="18"/>
              </w:rPr>
              <w:t>课题将太阳能热与燃煤火电厂耦合，利用太阳能热取代部分燃煤锅</w:t>
            </w:r>
            <w:r>
              <w:rPr>
                <w:rFonts w:hint="eastAsia"/>
                <w:b w:val="0"/>
                <w:bCs/>
                <w:sz w:val="18"/>
                <w:szCs w:val="18"/>
                <w:lang w:val="en-US" w:eastAsia="zh-CN"/>
              </w:rPr>
              <w:t>炉</w:t>
            </w:r>
            <w:r>
              <w:rPr>
                <w:rFonts w:hint="eastAsia"/>
                <w:b w:val="0"/>
                <w:bCs/>
                <w:sz w:val="18"/>
                <w:szCs w:val="18"/>
              </w:rPr>
              <w:t>热负荷，以达到利用太阳能的目的，同时减少燃料消耗。</w:t>
            </w:r>
          </w:p>
          <w:p w14:paraId="23F5F109">
            <w:pPr>
              <w:pStyle w:val="9"/>
              <w:ind w:firstLine="453" w:firstLineChars="252"/>
              <w:rPr>
                <w:rFonts w:hint="eastAsia"/>
                <w:b w:val="0"/>
                <w:bCs/>
                <w:sz w:val="18"/>
                <w:szCs w:val="18"/>
              </w:rPr>
            </w:pPr>
            <w:r>
              <w:rPr>
                <w:rFonts w:hint="eastAsia"/>
                <w:b w:val="0"/>
                <w:bCs/>
                <w:sz w:val="18"/>
                <w:szCs w:val="18"/>
              </w:rPr>
              <w:t>以太阳能热源与火电热力系统不同能级特性为基础，探索太阳能和燃煤混合发电系统的</w:t>
            </w:r>
            <w:r>
              <w:rPr>
                <w:rFonts w:hint="eastAsia"/>
                <w:b w:val="0"/>
                <w:bCs/>
                <w:sz w:val="18"/>
                <w:szCs w:val="18"/>
                <w:lang w:val="en-US" w:eastAsia="zh-CN"/>
              </w:rPr>
              <w:t>集</w:t>
            </w:r>
            <w:r>
              <w:rPr>
                <w:rFonts w:hint="eastAsia"/>
                <w:b w:val="0"/>
                <w:bCs/>
                <w:sz w:val="18"/>
                <w:szCs w:val="18"/>
              </w:rPr>
              <w:t>成耦合机理，建立太阳能和化石能源一体化发电系统的集成理论。研究所有可能的不同能</w:t>
            </w:r>
            <w:r>
              <w:rPr>
                <w:rFonts w:hint="eastAsia"/>
                <w:b w:val="0"/>
                <w:bCs/>
                <w:sz w:val="18"/>
                <w:szCs w:val="18"/>
                <w:lang w:val="en-US" w:eastAsia="zh-CN"/>
              </w:rPr>
              <w:t>级</w:t>
            </w:r>
            <w:r>
              <w:rPr>
                <w:rFonts w:hint="eastAsia"/>
                <w:b w:val="0"/>
                <w:bCs/>
                <w:sz w:val="18"/>
                <w:szCs w:val="18"/>
              </w:rPr>
              <w:t>和形式热源的结合方式，并从热力学、动力学角度分析耦合可行性。</w:t>
            </w:r>
          </w:p>
          <w:p w14:paraId="40D61987">
            <w:pPr>
              <w:pStyle w:val="9"/>
              <w:ind w:firstLine="453" w:firstLineChars="252"/>
              <w:rPr>
                <w:bCs/>
                <w:sz w:val="18"/>
                <w:szCs w:val="18"/>
              </w:rPr>
            </w:pPr>
            <w:r>
              <w:rPr>
                <w:rFonts w:hint="eastAsia"/>
                <w:b w:val="0"/>
                <w:bCs/>
                <w:sz w:val="18"/>
                <w:szCs w:val="18"/>
              </w:rPr>
              <w:t>项目所采用的将太阳能热与燃煤机组耦合取代部分原热力系统燃料消耗进行的节能理论</w:t>
            </w:r>
            <w:r>
              <w:rPr>
                <w:rFonts w:hint="eastAsia"/>
                <w:b w:val="0"/>
                <w:bCs/>
                <w:sz w:val="18"/>
                <w:szCs w:val="18"/>
                <w:lang w:val="en-US" w:eastAsia="zh-CN"/>
              </w:rPr>
              <w:t>分</w:t>
            </w:r>
            <w:r>
              <w:rPr>
                <w:rFonts w:hint="eastAsia"/>
                <w:b w:val="0"/>
                <w:bCs/>
                <w:sz w:val="18"/>
                <w:szCs w:val="18"/>
              </w:rPr>
              <w:t>析和应用研究将解决太阳能利用效率低和运行不稳定的难题。</w:t>
            </w:r>
          </w:p>
        </w:tc>
      </w:tr>
      <w:tr w14:paraId="5167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7A7EADCF">
            <w:pPr>
              <w:pStyle w:val="9"/>
              <w:numPr>
                <w:ilvl w:val="0"/>
                <w:numId w:val="1"/>
              </w:numPr>
              <w:ind w:firstLineChars="0"/>
              <w:rPr>
                <w:rFonts w:eastAsia="黑体"/>
                <w:b/>
                <w:bCs/>
                <w:sz w:val="18"/>
                <w:szCs w:val="18"/>
              </w:rPr>
            </w:pPr>
            <w:r>
              <w:rPr>
                <w:rFonts w:eastAsia="黑体"/>
                <w:b/>
                <w:bCs/>
                <w:sz w:val="18"/>
                <w:szCs w:val="18"/>
              </w:rPr>
              <w:t>查新点</w:t>
            </w:r>
          </w:p>
          <w:p w14:paraId="0DA9031B">
            <w:pPr>
              <w:pStyle w:val="9"/>
              <w:ind w:firstLine="450" w:firstLineChars="250"/>
              <w:rPr>
                <w:rFonts w:hint="eastAsia" w:ascii="宋体" w:hAnsi="宋体"/>
                <w:b w:val="0"/>
                <w:bCs/>
                <w:sz w:val="18"/>
                <w:szCs w:val="18"/>
              </w:rPr>
            </w:pPr>
            <w:r>
              <w:rPr>
                <w:rFonts w:hint="eastAsia" w:ascii="宋体" w:hAnsi="宋体"/>
                <w:b w:val="0"/>
                <w:bCs/>
                <w:sz w:val="18"/>
                <w:szCs w:val="18"/>
                <w:lang w:val="en-US" w:eastAsia="zh-CN"/>
              </w:rPr>
              <w:t>1、</w:t>
            </w:r>
            <w:r>
              <w:rPr>
                <w:rFonts w:hint="eastAsia" w:ascii="宋体" w:hAnsi="宋体"/>
                <w:b w:val="0"/>
                <w:bCs/>
                <w:sz w:val="18"/>
                <w:szCs w:val="18"/>
              </w:rPr>
              <w:t>将单独利用的太阳能热源与火电热力系统结合，并可以按照太阳能热源提供的温度级别按不同结合方式与热力系统耦合用以代替部分锅炉燃料热，达到节能或多发电的目的。</w:t>
            </w:r>
          </w:p>
          <w:p w14:paraId="5B1008E7">
            <w:pPr>
              <w:pStyle w:val="9"/>
              <w:ind w:firstLine="450" w:firstLineChars="250"/>
              <w:rPr>
                <w:rFonts w:hint="eastAsia" w:ascii="宋体" w:hAnsi="宋体"/>
                <w:b w:val="0"/>
                <w:bCs/>
                <w:sz w:val="18"/>
                <w:szCs w:val="18"/>
              </w:rPr>
            </w:pPr>
            <w:r>
              <w:rPr>
                <w:rFonts w:hint="eastAsia" w:ascii="宋体" w:hAnsi="宋体"/>
                <w:b w:val="0"/>
                <w:bCs/>
                <w:sz w:val="18"/>
                <w:szCs w:val="18"/>
                <w:lang w:val="en-US" w:eastAsia="zh-CN"/>
              </w:rPr>
              <w:t>2、</w:t>
            </w:r>
            <w:r>
              <w:rPr>
                <w:rFonts w:hint="eastAsia" w:ascii="宋体" w:hAnsi="宋体"/>
                <w:b w:val="0"/>
                <w:bCs/>
                <w:sz w:val="18"/>
                <w:szCs w:val="18"/>
              </w:rPr>
              <w:t>通过建立的太阳能-燃煤火电混合发电系统模型可以整体宏观研究系统煤耗</w:t>
            </w:r>
            <w:r>
              <w:rPr>
                <w:rFonts w:hint="eastAsia" w:ascii="宋体" w:hAnsi="宋体"/>
                <w:b w:val="0"/>
                <w:bCs/>
                <w:sz w:val="18"/>
                <w:szCs w:val="18"/>
                <w:lang w:eastAsia="zh-CN"/>
              </w:rPr>
              <w:t>、</w:t>
            </w:r>
            <w:r>
              <w:rPr>
                <w:rFonts w:hint="eastAsia" w:ascii="宋体" w:hAnsi="宋体"/>
                <w:b w:val="0"/>
                <w:bCs/>
                <w:sz w:val="18"/>
                <w:szCs w:val="18"/>
              </w:rPr>
              <w:t>发电量等指标，也可以微观研究系统在不同负荷工况时的系统运行特性。</w:t>
            </w:r>
          </w:p>
          <w:p w14:paraId="44C41917">
            <w:pPr>
              <w:pStyle w:val="9"/>
              <w:ind w:firstLine="450" w:firstLineChars="250"/>
              <w:rPr>
                <w:rFonts w:ascii="宋体" w:hAnsi="宋体"/>
                <w:bCs/>
                <w:sz w:val="18"/>
                <w:szCs w:val="18"/>
              </w:rPr>
            </w:pPr>
            <w:r>
              <w:rPr>
                <w:rFonts w:hint="eastAsia" w:ascii="宋体" w:hAnsi="宋体"/>
                <w:b w:val="0"/>
                <w:bCs/>
                <w:sz w:val="18"/>
                <w:szCs w:val="18"/>
                <w:lang w:val="en-US" w:eastAsia="zh-CN"/>
              </w:rPr>
              <w:t>3、</w:t>
            </w:r>
            <w:r>
              <w:rPr>
                <w:rFonts w:hint="eastAsia" w:ascii="宋体" w:hAnsi="宋体"/>
                <w:b w:val="0"/>
                <w:bCs/>
                <w:sz w:val="18"/>
                <w:szCs w:val="18"/>
              </w:rPr>
              <w:t>进行太阳能与火电机组的混合发电方式实际运行特性研究</w:t>
            </w:r>
          </w:p>
        </w:tc>
      </w:tr>
      <w:tr w14:paraId="5DBC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trPr>
        <w:tc>
          <w:tcPr>
            <w:tcW w:w="5000" w:type="pct"/>
            <w:gridSpan w:val="9"/>
          </w:tcPr>
          <w:p w14:paraId="088C46A3">
            <w:pPr>
              <w:pStyle w:val="9"/>
              <w:numPr>
                <w:ilvl w:val="0"/>
                <w:numId w:val="1"/>
              </w:numPr>
              <w:ind w:firstLineChars="0"/>
              <w:rPr>
                <w:rFonts w:eastAsia="黑体"/>
                <w:b/>
                <w:bCs/>
                <w:sz w:val="18"/>
                <w:szCs w:val="18"/>
              </w:rPr>
            </w:pPr>
            <w:r>
              <w:rPr>
                <w:rFonts w:eastAsia="黑体"/>
                <w:b/>
                <w:bCs/>
                <w:sz w:val="18"/>
                <w:szCs w:val="18"/>
              </w:rPr>
              <w:t>参考检索词及其解释</w:t>
            </w:r>
          </w:p>
          <w:p w14:paraId="4392F50F">
            <w:pPr>
              <w:pStyle w:val="9"/>
              <w:ind w:firstLine="450" w:firstLineChars="250"/>
              <w:rPr>
                <w:bCs/>
                <w:sz w:val="18"/>
                <w:szCs w:val="18"/>
              </w:rPr>
            </w:pPr>
            <w:r>
              <w:rPr>
                <w:bCs/>
                <w:sz w:val="18"/>
                <w:szCs w:val="18"/>
              </w:rPr>
              <w:t>针对项目查新点，结合科学技术要点，提供同行公认的技术术语，包括规范次、关键词、同义词、近义词、相关词及其词汇的全称及缩写；必要的化学物质名称、CAS登记号、分子式及结构式；物种拉丁文名称；专利分类号等。国外查新还需提供英文检索词和查新项目的英文名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0"/>
              <w:gridCol w:w="4394"/>
            </w:tblGrid>
            <w:tr w14:paraId="0577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0" w:type="dxa"/>
                </w:tcPr>
                <w:p w14:paraId="699FDE7A">
                  <w:pPr>
                    <w:pStyle w:val="9"/>
                    <w:ind w:firstLine="0" w:firstLineChars="0"/>
                    <w:jc w:val="center"/>
                    <w:rPr>
                      <w:bCs/>
                      <w:sz w:val="18"/>
                      <w:szCs w:val="18"/>
                    </w:rPr>
                  </w:pPr>
                  <w:r>
                    <w:rPr>
                      <w:bCs/>
                      <w:sz w:val="18"/>
                      <w:szCs w:val="18"/>
                    </w:rPr>
                    <w:t>中文检索词</w:t>
                  </w:r>
                </w:p>
              </w:tc>
              <w:tc>
                <w:tcPr>
                  <w:tcW w:w="4394" w:type="dxa"/>
                </w:tcPr>
                <w:p w14:paraId="7EB0CEB1">
                  <w:pPr>
                    <w:pStyle w:val="9"/>
                    <w:ind w:firstLine="0" w:firstLineChars="0"/>
                    <w:jc w:val="center"/>
                    <w:rPr>
                      <w:bCs/>
                      <w:sz w:val="18"/>
                      <w:szCs w:val="18"/>
                    </w:rPr>
                  </w:pPr>
                  <w:r>
                    <w:rPr>
                      <w:bCs/>
                      <w:sz w:val="18"/>
                      <w:szCs w:val="18"/>
                    </w:rPr>
                    <w:t>英文检索词</w:t>
                  </w:r>
                </w:p>
              </w:tc>
            </w:tr>
            <w:tr w14:paraId="5F90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0" w:type="dxa"/>
                </w:tcPr>
                <w:p w14:paraId="11B1E9F5">
                  <w:pPr>
                    <w:pStyle w:val="9"/>
                    <w:ind w:firstLine="0" w:firstLineChars="0"/>
                    <w:jc w:val="center"/>
                    <w:rPr>
                      <w:rFonts w:hint="default" w:eastAsia="宋体"/>
                      <w:bCs/>
                      <w:sz w:val="18"/>
                      <w:szCs w:val="18"/>
                      <w:lang w:val="en-US" w:eastAsia="zh-CN"/>
                    </w:rPr>
                  </w:pPr>
                  <w:r>
                    <w:rPr>
                      <w:rFonts w:hint="eastAsia"/>
                      <w:bCs/>
                      <w:sz w:val="18"/>
                      <w:szCs w:val="18"/>
                      <w:lang w:val="en-US" w:eastAsia="zh-CN"/>
                    </w:rPr>
                    <w:t>太阳能</w:t>
                  </w:r>
                </w:p>
              </w:tc>
              <w:tc>
                <w:tcPr>
                  <w:tcW w:w="4394" w:type="dxa"/>
                </w:tcPr>
                <w:p w14:paraId="336B1A04">
                  <w:pPr>
                    <w:pStyle w:val="9"/>
                    <w:ind w:firstLine="0" w:firstLineChars="0"/>
                    <w:jc w:val="center"/>
                    <w:rPr>
                      <w:bCs/>
                      <w:sz w:val="18"/>
                      <w:szCs w:val="18"/>
                    </w:rPr>
                  </w:pPr>
                </w:p>
              </w:tc>
            </w:tr>
            <w:tr w14:paraId="3BD4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0" w:type="dxa"/>
                </w:tcPr>
                <w:p w14:paraId="74544A68">
                  <w:pPr>
                    <w:pStyle w:val="9"/>
                    <w:ind w:firstLine="0" w:firstLineChars="0"/>
                    <w:jc w:val="center"/>
                    <w:rPr>
                      <w:rFonts w:hint="default" w:eastAsia="宋体"/>
                      <w:bCs/>
                      <w:sz w:val="18"/>
                      <w:szCs w:val="18"/>
                      <w:lang w:val="en-US" w:eastAsia="zh-CN"/>
                    </w:rPr>
                  </w:pPr>
                  <w:r>
                    <w:rPr>
                      <w:rFonts w:hint="eastAsia"/>
                      <w:bCs/>
                      <w:sz w:val="18"/>
                      <w:szCs w:val="18"/>
                      <w:lang w:val="en-US" w:eastAsia="zh-CN"/>
                    </w:rPr>
                    <w:t>燃煤</w:t>
                  </w:r>
                </w:p>
              </w:tc>
              <w:tc>
                <w:tcPr>
                  <w:tcW w:w="4394" w:type="dxa"/>
                </w:tcPr>
                <w:p w14:paraId="123B33F2">
                  <w:pPr>
                    <w:pStyle w:val="9"/>
                    <w:ind w:firstLine="0" w:firstLineChars="0"/>
                    <w:jc w:val="center"/>
                    <w:rPr>
                      <w:bCs/>
                      <w:sz w:val="18"/>
                      <w:szCs w:val="18"/>
                    </w:rPr>
                  </w:pPr>
                </w:p>
              </w:tc>
            </w:tr>
            <w:tr w14:paraId="6E6D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0" w:type="dxa"/>
                </w:tcPr>
                <w:p w14:paraId="65E5D41D">
                  <w:pPr>
                    <w:pStyle w:val="9"/>
                    <w:ind w:firstLine="0" w:firstLineChars="0"/>
                    <w:jc w:val="center"/>
                    <w:rPr>
                      <w:rFonts w:hint="default" w:eastAsia="宋体"/>
                      <w:bCs/>
                      <w:sz w:val="18"/>
                      <w:szCs w:val="18"/>
                      <w:lang w:val="en-US" w:eastAsia="zh-CN"/>
                    </w:rPr>
                  </w:pPr>
                  <w:r>
                    <w:rPr>
                      <w:rFonts w:hint="eastAsia"/>
                      <w:bCs/>
                      <w:sz w:val="18"/>
                      <w:szCs w:val="18"/>
                      <w:lang w:val="en-US" w:eastAsia="zh-CN"/>
                    </w:rPr>
                    <w:t>火电</w:t>
                  </w:r>
                </w:p>
              </w:tc>
              <w:tc>
                <w:tcPr>
                  <w:tcW w:w="4394" w:type="dxa"/>
                </w:tcPr>
                <w:p w14:paraId="0C2456D4">
                  <w:pPr>
                    <w:pStyle w:val="9"/>
                    <w:ind w:firstLine="0" w:firstLineChars="0"/>
                    <w:jc w:val="center"/>
                    <w:rPr>
                      <w:bCs/>
                      <w:sz w:val="18"/>
                      <w:szCs w:val="18"/>
                    </w:rPr>
                  </w:pPr>
                </w:p>
              </w:tc>
            </w:tr>
            <w:tr w14:paraId="2C7A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0" w:type="dxa"/>
                </w:tcPr>
                <w:p w14:paraId="7467C896">
                  <w:pPr>
                    <w:pStyle w:val="9"/>
                    <w:ind w:firstLine="0" w:firstLineChars="0"/>
                    <w:jc w:val="center"/>
                    <w:rPr>
                      <w:rFonts w:hint="default" w:eastAsia="宋体"/>
                      <w:bCs/>
                      <w:sz w:val="18"/>
                      <w:szCs w:val="18"/>
                      <w:lang w:val="en-US" w:eastAsia="zh-CN"/>
                    </w:rPr>
                  </w:pPr>
                  <w:r>
                    <w:rPr>
                      <w:rFonts w:hint="eastAsia"/>
                      <w:bCs/>
                      <w:sz w:val="18"/>
                      <w:szCs w:val="18"/>
                      <w:lang w:val="en-US" w:eastAsia="zh-CN"/>
                    </w:rPr>
                    <w:t>辅助</w:t>
                  </w:r>
                </w:p>
              </w:tc>
              <w:tc>
                <w:tcPr>
                  <w:tcW w:w="4394" w:type="dxa"/>
                </w:tcPr>
                <w:p w14:paraId="074103F7">
                  <w:pPr>
                    <w:pStyle w:val="9"/>
                    <w:ind w:firstLine="0" w:firstLineChars="0"/>
                    <w:jc w:val="center"/>
                    <w:rPr>
                      <w:bCs/>
                      <w:sz w:val="18"/>
                      <w:szCs w:val="18"/>
                    </w:rPr>
                  </w:pPr>
                </w:p>
              </w:tc>
            </w:tr>
            <w:tr w14:paraId="67F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0" w:type="dxa"/>
                </w:tcPr>
                <w:p w14:paraId="044EC94E">
                  <w:pPr>
                    <w:pStyle w:val="9"/>
                    <w:ind w:firstLine="0" w:firstLineChars="0"/>
                    <w:jc w:val="center"/>
                    <w:rPr>
                      <w:rFonts w:hint="default"/>
                      <w:bCs/>
                      <w:sz w:val="18"/>
                      <w:szCs w:val="18"/>
                      <w:lang w:val="en-US" w:eastAsia="zh-CN"/>
                    </w:rPr>
                  </w:pPr>
                  <w:r>
                    <w:rPr>
                      <w:rFonts w:hint="eastAsia"/>
                      <w:bCs/>
                      <w:sz w:val="18"/>
                      <w:szCs w:val="18"/>
                      <w:lang w:val="en-US" w:eastAsia="zh-CN"/>
                    </w:rPr>
                    <w:t>混合</w:t>
                  </w:r>
                </w:p>
              </w:tc>
              <w:tc>
                <w:tcPr>
                  <w:tcW w:w="4394" w:type="dxa"/>
                </w:tcPr>
                <w:p w14:paraId="2892AEA8">
                  <w:pPr>
                    <w:pStyle w:val="9"/>
                    <w:ind w:firstLine="0" w:firstLineChars="0"/>
                    <w:jc w:val="center"/>
                    <w:rPr>
                      <w:bCs/>
                      <w:sz w:val="18"/>
                      <w:szCs w:val="18"/>
                    </w:rPr>
                  </w:pPr>
                </w:p>
              </w:tc>
            </w:tr>
            <w:tr w14:paraId="0576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0" w:type="dxa"/>
                </w:tcPr>
                <w:p w14:paraId="1108D306">
                  <w:pPr>
                    <w:pStyle w:val="9"/>
                    <w:ind w:firstLine="0" w:firstLineChars="0"/>
                    <w:jc w:val="center"/>
                    <w:rPr>
                      <w:rFonts w:hint="default"/>
                      <w:bCs/>
                      <w:sz w:val="18"/>
                      <w:szCs w:val="18"/>
                      <w:lang w:val="en-US" w:eastAsia="zh-CN"/>
                    </w:rPr>
                  </w:pPr>
                  <w:r>
                    <w:rPr>
                      <w:rFonts w:hint="eastAsia"/>
                      <w:bCs/>
                      <w:sz w:val="18"/>
                      <w:szCs w:val="18"/>
                      <w:lang w:val="en-US" w:eastAsia="zh-CN"/>
                    </w:rPr>
                    <w:t>发电</w:t>
                  </w:r>
                </w:p>
              </w:tc>
              <w:tc>
                <w:tcPr>
                  <w:tcW w:w="4394" w:type="dxa"/>
                </w:tcPr>
                <w:p w14:paraId="7F5ED8FD">
                  <w:pPr>
                    <w:pStyle w:val="9"/>
                    <w:ind w:firstLine="0" w:firstLineChars="0"/>
                    <w:jc w:val="center"/>
                    <w:rPr>
                      <w:bCs/>
                      <w:sz w:val="18"/>
                      <w:szCs w:val="18"/>
                    </w:rPr>
                  </w:pPr>
                </w:p>
              </w:tc>
            </w:tr>
          </w:tbl>
          <w:p w14:paraId="5954AA65">
            <w:pPr>
              <w:pStyle w:val="9"/>
              <w:ind w:left="0" w:leftChars="0" w:firstLine="0" w:firstLineChars="0"/>
              <w:rPr>
                <w:bCs/>
                <w:sz w:val="18"/>
                <w:szCs w:val="18"/>
              </w:rPr>
            </w:pPr>
          </w:p>
        </w:tc>
      </w:tr>
      <w:tr w14:paraId="7ED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5000" w:type="pct"/>
            <w:gridSpan w:val="9"/>
          </w:tcPr>
          <w:p w14:paraId="47FE37DF">
            <w:pPr>
              <w:pStyle w:val="9"/>
              <w:numPr>
                <w:ilvl w:val="0"/>
                <w:numId w:val="1"/>
              </w:numPr>
              <w:ind w:firstLineChars="0"/>
              <w:rPr>
                <w:rFonts w:eastAsia="黑体"/>
                <w:b/>
                <w:bCs/>
                <w:sz w:val="18"/>
                <w:szCs w:val="18"/>
              </w:rPr>
            </w:pPr>
            <w:r>
              <w:rPr>
                <w:rFonts w:hint="eastAsia" w:eastAsia="黑体"/>
                <w:b/>
                <w:bCs/>
                <w:sz w:val="18"/>
                <w:szCs w:val="18"/>
                <w:lang w:val="en-US" w:eastAsia="zh-CN"/>
              </w:rPr>
              <w:t>委托人提供的资料</w:t>
            </w:r>
          </w:p>
          <w:p w14:paraId="1651151D">
            <w:pPr>
              <w:pStyle w:val="9"/>
              <w:ind w:left="0" w:leftChars="0" w:firstLine="0" w:firstLineChars="0"/>
              <w:rPr>
                <w:rFonts w:hint="eastAsia"/>
                <w:bCs/>
                <w:sz w:val="18"/>
                <w:szCs w:val="18"/>
              </w:rPr>
            </w:pPr>
            <w:r>
              <w:rPr>
                <w:rFonts w:hint="eastAsia"/>
                <w:bCs/>
                <w:sz w:val="18"/>
                <w:szCs w:val="18"/>
                <w:lang w:eastAsia="zh-CN"/>
              </w:rPr>
              <w:t>□</w:t>
            </w:r>
            <w:r>
              <w:rPr>
                <w:rFonts w:hint="eastAsia"/>
                <w:bCs/>
                <w:sz w:val="18"/>
                <w:szCs w:val="18"/>
              </w:rPr>
              <w:t xml:space="preserve"> 开题报告    □ 研制报告    □ 总结报告    □ 成果申报表    □ 专利说明书   </w:t>
            </w:r>
          </w:p>
          <w:p w14:paraId="2638718D">
            <w:pPr>
              <w:pStyle w:val="9"/>
              <w:ind w:left="0" w:leftChars="0" w:firstLine="0" w:firstLineChars="0"/>
              <w:rPr>
                <w:rFonts w:hint="eastAsia"/>
                <w:bCs/>
                <w:sz w:val="18"/>
                <w:szCs w:val="18"/>
              </w:rPr>
            </w:pPr>
            <w:r>
              <w:rPr>
                <w:rFonts w:hint="eastAsia"/>
                <w:bCs/>
                <w:sz w:val="18"/>
                <w:szCs w:val="18"/>
              </w:rPr>
              <w:t>□ 产品样本    □ 检测报告    □ 用户报告    □ 技术报告      □ 可行性报告</w:t>
            </w:r>
          </w:p>
          <w:p w14:paraId="040265C7">
            <w:pPr>
              <w:pStyle w:val="9"/>
              <w:ind w:left="0" w:leftChars="0" w:firstLine="0" w:firstLineChars="0"/>
              <w:rPr>
                <w:rFonts w:hint="eastAsia"/>
                <w:bCs/>
                <w:sz w:val="18"/>
                <w:szCs w:val="18"/>
              </w:rPr>
            </w:pPr>
            <w:r>
              <w:rPr>
                <w:rFonts w:hint="eastAsia"/>
                <w:bCs/>
                <w:sz w:val="18"/>
                <w:szCs w:val="18"/>
              </w:rPr>
              <w:t>□</w:t>
            </w:r>
            <w:r>
              <w:rPr>
                <w:bCs/>
                <w:sz w:val="18"/>
                <w:szCs w:val="18"/>
              </w:rPr>
              <w:t xml:space="preserve"> </w:t>
            </w:r>
            <w:r>
              <w:rPr>
                <w:rFonts w:hint="eastAsia"/>
                <w:bCs/>
                <w:sz w:val="18"/>
                <w:szCs w:val="18"/>
              </w:rPr>
              <w:t>报奖材料    □ 其他(请注明)：</w:t>
            </w:r>
          </w:p>
          <w:p w14:paraId="13AB5BDF">
            <w:pPr>
              <w:pStyle w:val="9"/>
              <w:ind w:left="0" w:leftChars="0" w:firstLine="0" w:firstLineChars="0"/>
              <w:rPr>
                <w:rFonts w:hint="eastAsia"/>
                <w:bCs/>
                <w:sz w:val="18"/>
                <w:szCs w:val="18"/>
              </w:rPr>
            </w:pPr>
            <w:r>
              <w:rPr>
                <w:rFonts w:hint="eastAsia"/>
                <w:bCs/>
                <w:sz w:val="18"/>
                <w:szCs w:val="18"/>
              </w:rPr>
              <w:t>份数：      密级：</w:t>
            </w:r>
          </w:p>
          <w:p w14:paraId="54F6593F">
            <w:pPr>
              <w:pStyle w:val="9"/>
              <w:ind w:left="0" w:leftChars="0" w:firstLine="0" w:firstLineChars="0"/>
              <w:rPr>
                <w:rFonts w:hint="eastAsia"/>
                <w:bCs/>
                <w:sz w:val="18"/>
                <w:szCs w:val="18"/>
              </w:rPr>
            </w:pPr>
            <w:r>
              <w:rPr>
                <w:rFonts w:hint="eastAsia"/>
                <w:bCs/>
                <w:sz w:val="18"/>
                <w:szCs w:val="18"/>
              </w:rPr>
              <w:t>□ 知识产权及已发表论文情况(查新课题组成员发表的与查新课题密切相关的文献)：</w:t>
            </w:r>
          </w:p>
          <w:p w14:paraId="2443B429">
            <w:pPr>
              <w:pStyle w:val="9"/>
              <w:ind w:left="0" w:leftChars="0" w:firstLine="0" w:firstLineChars="0"/>
              <w:rPr>
                <w:rFonts w:hint="eastAsia" w:eastAsia="宋体"/>
                <w:bCs/>
                <w:sz w:val="18"/>
                <w:szCs w:val="18"/>
                <w:lang w:val="en-US" w:eastAsia="zh-CN"/>
              </w:rPr>
            </w:pPr>
            <w:r>
              <w:rPr>
                <w:rFonts w:hint="eastAsia"/>
                <w:bCs/>
                <w:sz w:val="18"/>
                <w:szCs w:val="18"/>
                <w:lang w:val="en-US" w:eastAsia="zh-CN"/>
              </w:rPr>
              <w:t>无</w:t>
            </w:r>
          </w:p>
        </w:tc>
      </w:tr>
      <w:tr w14:paraId="2A67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10F1CBED">
            <w:pPr>
              <w:pStyle w:val="9"/>
              <w:numPr>
                <w:ilvl w:val="0"/>
                <w:numId w:val="1"/>
              </w:numPr>
              <w:ind w:firstLineChars="0"/>
              <w:rPr>
                <w:rFonts w:eastAsia="黑体"/>
                <w:b/>
                <w:bCs/>
                <w:sz w:val="18"/>
                <w:szCs w:val="18"/>
              </w:rPr>
            </w:pPr>
            <w:r>
              <w:rPr>
                <w:rFonts w:eastAsia="黑体"/>
                <w:b/>
                <w:bCs/>
                <w:sz w:val="18"/>
                <w:szCs w:val="18"/>
              </w:rPr>
              <w:t>参考文献</w:t>
            </w:r>
          </w:p>
          <w:p w14:paraId="0658A2F4">
            <w:pPr>
              <w:pStyle w:val="9"/>
              <w:ind w:firstLine="450" w:firstLineChars="250"/>
              <w:rPr>
                <w:bCs/>
                <w:sz w:val="18"/>
                <w:szCs w:val="18"/>
              </w:rPr>
            </w:pPr>
            <w:r>
              <w:rPr>
                <w:rFonts w:hint="eastAsia"/>
                <w:bCs/>
                <w:sz w:val="18"/>
                <w:szCs w:val="18"/>
              </w:rPr>
              <w:t>[</w:t>
            </w:r>
            <w:r>
              <w:rPr>
                <w:rFonts w:hint="eastAsia"/>
                <w:bCs/>
                <w:sz w:val="18"/>
                <w:szCs w:val="18"/>
                <w:lang w:val="en-US" w:eastAsia="zh-CN"/>
              </w:rPr>
              <w:t>1</w:t>
            </w:r>
            <w:r>
              <w:rPr>
                <w:rFonts w:hint="eastAsia"/>
                <w:bCs/>
                <w:sz w:val="18"/>
                <w:szCs w:val="18"/>
              </w:rPr>
              <w:t>]</w:t>
            </w:r>
            <w:r>
              <w:rPr>
                <w:rFonts w:hint="eastAsia"/>
                <w:bCs/>
                <w:sz w:val="18"/>
                <w:szCs w:val="18"/>
                <w:lang w:val="en-US" w:eastAsia="zh-CN"/>
              </w:rPr>
              <w:t>杨勇平</w:t>
            </w:r>
            <w:r>
              <w:rPr>
                <w:rFonts w:hint="eastAsia"/>
                <w:bCs/>
                <w:sz w:val="18"/>
                <w:szCs w:val="18"/>
              </w:rPr>
              <w:t>,</w:t>
            </w:r>
            <w:r>
              <w:rPr>
                <w:rFonts w:hint="eastAsia"/>
                <w:bCs/>
                <w:sz w:val="18"/>
                <w:szCs w:val="18"/>
                <w:lang w:val="en-US" w:eastAsia="zh-CN"/>
              </w:rPr>
              <w:t>崔映红</w:t>
            </w:r>
            <w:r>
              <w:rPr>
                <w:rFonts w:hint="eastAsia"/>
                <w:bCs/>
                <w:sz w:val="18"/>
                <w:szCs w:val="18"/>
              </w:rPr>
              <w:t>,</w:t>
            </w:r>
            <w:r>
              <w:rPr>
                <w:rFonts w:hint="eastAsia"/>
                <w:bCs/>
                <w:sz w:val="18"/>
                <w:szCs w:val="18"/>
                <w:lang w:val="en-US" w:eastAsia="zh-CN"/>
              </w:rPr>
              <w:t>侯宏娟</w:t>
            </w:r>
            <w:r>
              <w:rPr>
                <w:rFonts w:hint="eastAsia"/>
                <w:bCs/>
                <w:sz w:val="18"/>
                <w:szCs w:val="18"/>
              </w:rPr>
              <w:t>,</w:t>
            </w:r>
            <w:r>
              <w:rPr>
                <w:rFonts w:hint="eastAsia"/>
                <w:bCs/>
                <w:sz w:val="18"/>
                <w:szCs w:val="18"/>
                <w:lang w:val="en-US" w:eastAsia="zh-CN"/>
              </w:rPr>
              <w:t>郭喜燕,杨志平</w:t>
            </w:r>
            <w:r>
              <w:rPr>
                <w:rFonts w:hint="eastAsia"/>
                <w:bCs/>
                <w:sz w:val="18"/>
                <w:szCs w:val="18"/>
              </w:rPr>
              <w:t>.</w:t>
            </w:r>
            <w:r>
              <w:rPr>
                <w:rFonts w:hint="eastAsia"/>
                <w:bCs/>
                <w:sz w:val="18"/>
                <w:szCs w:val="18"/>
                <w:lang w:val="en-US" w:eastAsia="zh-CN"/>
              </w:rPr>
              <w:t>太阳能辅助燃煤一体化热发电系统研究与经济性分析</w:t>
            </w:r>
            <w:r>
              <w:rPr>
                <w:rFonts w:hint="eastAsia"/>
                <w:bCs/>
                <w:sz w:val="18"/>
                <w:szCs w:val="18"/>
              </w:rPr>
              <w:t>[J].</w:t>
            </w:r>
            <w:r>
              <w:rPr>
                <w:rFonts w:hint="eastAsia"/>
                <w:bCs/>
                <w:sz w:val="18"/>
                <w:szCs w:val="18"/>
                <w:lang w:val="en-US" w:eastAsia="zh-CN"/>
              </w:rPr>
              <w:t>中国科学</w:t>
            </w:r>
            <w:r>
              <w:rPr>
                <w:rFonts w:hint="eastAsia"/>
                <w:bCs/>
                <w:sz w:val="18"/>
                <w:szCs w:val="18"/>
              </w:rPr>
              <w:t>,200</w:t>
            </w:r>
            <w:r>
              <w:rPr>
                <w:rFonts w:hint="eastAsia"/>
                <w:bCs/>
                <w:sz w:val="18"/>
                <w:szCs w:val="18"/>
                <w:lang w:val="en-US" w:eastAsia="zh-CN"/>
              </w:rPr>
              <w:t>9</w:t>
            </w:r>
            <w:r>
              <w:rPr>
                <w:rFonts w:hint="eastAsia"/>
                <w:bCs/>
                <w:sz w:val="18"/>
                <w:szCs w:val="18"/>
              </w:rPr>
              <w:t>(04):6</w:t>
            </w:r>
            <w:r>
              <w:rPr>
                <w:rFonts w:hint="eastAsia"/>
                <w:bCs/>
                <w:sz w:val="18"/>
                <w:szCs w:val="18"/>
                <w:lang w:val="en-US" w:eastAsia="zh-CN"/>
              </w:rPr>
              <w:t>73</w:t>
            </w:r>
            <w:r>
              <w:rPr>
                <w:rFonts w:hint="eastAsia"/>
                <w:bCs/>
                <w:sz w:val="18"/>
                <w:szCs w:val="18"/>
              </w:rPr>
              <w:t>-6</w:t>
            </w:r>
            <w:r>
              <w:rPr>
                <w:rFonts w:hint="eastAsia"/>
                <w:bCs/>
                <w:sz w:val="18"/>
                <w:szCs w:val="18"/>
                <w:lang w:val="en-US" w:eastAsia="zh-CN"/>
              </w:rPr>
              <w:t>7</w:t>
            </w:r>
            <w:r>
              <w:rPr>
                <w:rFonts w:hint="eastAsia"/>
                <w:bCs/>
                <w:sz w:val="18"/>
                <w:szCs w:val="18"/>
              </w:rPr>
              <w:t>9.</w:t>
            </w:r>
          </w:p>
        </w:tc>
      </w:tr>
      <w:tr w14:paraId="45F4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7DA0E00C">
            <w:pPr>
              <w:pStyle w:val="9"/>
              <w:numPr>
                <w:ilvl w:val="0"/>
                <w:numId w:val="1"/>
              </w:numPr>
              <w:ind w:firstLineChars="0"/>
              <w:rPr>
                <w:rFonts w:eastAsia="黑体"/>
                <w:b/>
                <w:bCs/>
                <w:sz w:val="18"/>
                <w:szCs w:val="18"/>
              </w:rPr>
            </w:pPr>
            <w:r>
              <w:rPr>
                <w:rFonts w:eastAsia="黑体"/>
                <w:b/>
                <w:bCs/>
                <w:sz w:val="18"/>
                <w:szCs w:val="18"/>
              </w:rPr>
              <w:t>报告提交时间及方式</w:t>
            </w:r>
          </w:p>
          <w:p w14:paraId="1BA65E37">
            <w:pPr>
              <w:pStyle w:val="9"/>
              <w:ind w:firstLine="450" w:firstLineChars="250"/>
              <w:rPr>
                <w:bCs/>
                <w:sz w:val="18"/>
                <w:szCs w:val="18"/>
              </w:rPr>
            </w:pPr>
            <w:r>
              <w:rPr>
                <w:bCs/>
                <w:sz w:val="18"/>
                <w:szCs w:val="18"/>
              </w:rPr>
              <w:t>需要</w:t>
            </w:r>
            <w:r>
              <w:rPr>
                <w:rFonts w:hint="eastAsia"/>
                <w:bCs/>
                <w:sz w:val="18"/>
                <w:szCs w:val="18"/>
              </w:rPr>
              <w:t>盖章</w:t>
            </w:r>
            <w:r>
              <w:rPr>
                <w:bCs/>
                <w:sz w:val="18"/>
                <w:szCs w:val="18"/>
              </w:rPr>
              <w:t>报告份数：2份，希望提交时间：</w:t>
            </w:r>
            <w:r>
              <w:rPr>
                <w:bCs/>
                <w:sz w:val="18"/>
                <w:szCs w:val="18"/>
                <w:u w:val="single"/>
              </w:rPr>
              <w:t xml:space="preserve">    </w:t>
            </w:r>
            <w:r>
              <w:rPr>
                <w:bCs/>
                <w:sz w:val="18"/>
                <w:szCs w:val="18"/>
              </w:rPr>
              <w:t>年</w:t>
            </w:r>
            <w:r>
              <w:rPr>
                <w:bCs/>
                <w:sz w:val="18"/>
                <w:szCs w:val="18"/>
                <w:u w:val="single"/>
              </w:rPr>
              <w:t xml:space="preserve"> </w:t>
            </w:r>
            <w:r>
              <w:rPr>
                <w:rFonts w:hint="eastAsia"/>
                <w:bCs/>
                <w:sz w:val="18"/>
                <w:szCs w:val="18"/>
                <w:u w:val="single"/>
                <w:lang w:val="en-US" w:eastAsia="zh-CN"/>
              </w:rPr>
              <w:t xml:space="preserve"> </w:t>
            </w:r>
            <w:r>
              <w:rPr>
                <w:bCs/>
                <w:sz w:val="18"/>
                <w:szCs w:val="18"/>
                <w:u w:val="single"/>
              </w:rPr>
              <w:t xml:space="preserve"> </w:t>
            </w:r>
            <w:r>
              <w:rPr>
                <w:bCs/>
                <w:sz w:val="18"/>
                <w:szCs w:val="18"/>
              </w:rPr>
              <w:t>月</w:t>
            </w:r>
            <w:r>
              <w:rPr>
                <w:bCs/>
                <w:sz w:val="18"/>
                <w:szCs w:val="18"/>
                <w:u w:val="single"/>
              </w:rPr>
              <w:t xml:space="preserve"> </w:t>
            </w:r>
            <w:r>
              <w:rPr>
                <w:rFonts w:hint="eastAsia"/>
                <w:bCs/>
                <w:sz w:val="18"/>
                <w:szCs w:val="18"/>
                <w:u w:val="single"/>
                <w:lang w:val="en-US" w:eastAsia="zh-CN"/>
              </w:rPr>
              <w:t xml:space="preserve"> </w:t>
            </w:r>
            <w:r>
              <w:rPr>
                <w:bCs/>
                <w:sz w:val="18"/>
                <w:szCs w:val="18"/>
                <w:u w:val="single"/>
              </w:rPr>
              <w:t xml:space="preserve"> </w:t>
            </w:r>
            <w:r>
              <w:rPr>
                <w:bCs/>
                <w:sz w:val="18"/>
                <w:szCs w:val="18"/>
              </w:rPr>
              <w:t>日</w:t>
            </w:r>
          </w:p>
        </w:tc>
      </w:tr>
      <w:tr w14:paraId="0C86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08F253C9">
            <w:pPr>
              <w:pStyle w:val="9"/>
              <w:numPr>
                <w:ilvl w:val="0"/>
                <w:numId w:val="1"/>
              </w:numPr>
              <w:ind w:firstLineChars="0"/>
              <w:rPr>
                <w:rFonts w:eastAsia="黑体"/>
                <w:b/>
                <w:bCs/>
                <w:sz w:val="18"/>
                <w:szCs w:val="18"/>
              </w:rPr>
            </w:pPr>
            <w:r>
              <w:rPr>
                <w:rFonts w:hint="eastAsia" w:eastAsia="黑体"/>
                <w:b/>
                <w:bCs/>
                <w:sz w:val="18"/>
                <w:szCs w:val="18"/>
                <w:lang w:val="en-US" w:eastAsia="zh-CN"/>
              </w:rPr>
              <w:t>收费方式</w:t>
            </w:r>
          </w:p>
          <w:p w14:paraId="1B56A09C">
            <w:pPr>
              <w:rPr>
                <w:rFonts w:hint="eastAsia" w:ascii="宋体"/>
              </w:rPr>
            </w:pPr>
            <w:r>
              <w:rPr>
                <w:rFonts w:hint="eastAsia" w:ascii="宋体"/>
              </w:rPr>
              <w:t xml:space="preserve"> </w:t>
            </w:r>
            <w:r>
              <w:rPr>
                <w:rFonts w:hint="eastAsia" w:ascii="宋体"/>
                <w:lang w:val="en-US" w:eastAsia="zh-CN"/>
              </w:rPr>
              <w:t xml:space="preserve">   </w:t>
            </w:r>
            <w:r>
              <w:rPr>
                <w:rFonts w:hint="eastAsia" w:ascii="宋体" w:hAnsi="宋体"/>
              </w:rPr>
              <w:t>1.</w:t>
            </w:r>
            <w:r>
              <w:rPr>
                <w:rFonts w:hint="eastAsia" w:ascii="宋体"/>
                <w:lang w:val="en-US" w:eastAsia="zh-CN"/>
              </w:rPr>
              <w:t>校内</w:t>
            </w:r>
            <w:r>
              <w:rPr>
                <w:rFonts w:hint="eastAsia" w:ascii="宋体"/>
              </w:rPr>
              <w:t>转帐（限本校职工，无发票）</w:t>
            </w:r>
          </w:p>
          <w:p w14:paraId="32E4320A">
            <w:pPr>
              <w:ind w:firstLine="420"/>
              <w:rPr>
                <w:rFonts w:hint="eastAsia" w:ascii="宋体"/>
              </w:rPr>
            </w:pPr>
            <w:r>
              <w:rPr>
                <w:rFonts w:hint="eastAsia" w:ascii="宋体"/>
              </w:rPr>
              <w:t>2.汇款账号：</w:t>
            </w:r>
          </w:p>
          <w:p w14:paraId="1B6A7EB5">
            <w:pPr>
              <w:ind w:firstLine="630" w:firstLineChars="300"/>
              <w:rPr>
                <w:rFonts w:hint="eastAsia" w:ascii="宋体"/>
              </w:rPr>
            </w:pPr>
            <w:r>
              <w:rPr>
                <w:rFonts w:hint="eastAsia" w:ascii="宋体"/>
              </w:rPr>
              <w:t>户名：</w:t>
            </w:r>
            <w:r>
              <w:rPr>
                <w:rFonts w:hint="eastAsia" w:ascii="宋体"/>
                <w:lang w:val="en-US" w:eastAsia="zh-CN"/>
              </w:rPr>
              <w:t>福建理工大学</w:t>
            </w:r>
            <w:r>
              <w:rPr>
                <w:rFonts w:hint="eastAsia" w:ascii="宋体"/>
              </w:rPr>
              <w:t xml:space="preserve"> </w:t>
            </w:r>
          </w:p>
          <w:p w14:paraId="52345CCF">
            <w:pPr>
              <w:ind w:firstLine="630" w:firstLineChars="300"/>
              <w:rPr>
                <w:rFonts w:hint="eastAsia" w:ascii="宋体"/>
              </w:rPr>
            </w:pPr>
            <w:r>
              <w:rPr>
                <w:rFonts w:hint="eastAsia" w:ascii="宋体"/>
              </w:rPr>
              <w:t>帐号：</w:t>
            </w:r>
            <w:r>
              <w:rPr>
                <w:rFonts w:hint="eastAsia" w:ascii="宋体"/>
                <w:lang w:val="en-US" w:eastAsia="zh-CN"/>
              </w:rPr>
              <w:t>35050161990109123123</w:t>
            </w:r>
            <w:r>
              <w:rPr>
                <w:rFonts w:hint="eastAsia" w:ascii="宋体"/>
              </w:rPr>
              <w:t xml:space="preserve"> </w:t>
            </w:r>
          </w:p>
          <w:p w14:paraId="525A9DDB">
            <w:pPr>
              <w:ind w:firstLine="630" w:firstLineChars="300"/>
              <w:rPr>
                <w:rFonts w:hint="eastAsia" w:ascii="宋体"/>
              </w:rPr>
            </w:pPr>
            <w:r>
              <w:rPr>
                <w:rFonts w:hint="eastAsia" w:ascii="宋体"/>
              </w:rPr>
              <w:t>开户行：</w:t>
            </w:r>
            <w:r>
              <w:rPr>
                <w:rFonts w:hint="eastAsia" w:ascii="宋体"/>
                <w:lang w:val="en-US" w:eastAsia="zh-CN"/>
              </w:rPr>
              <w:t>中国建设银行股份有限公司福州大学城支行</w:t>
            </w:r>
            <w:r>
              <w:rPr>
                <w:rFonts w:hint="eastAsia" w:ascii="宋体"/>
              </w:rPr>
              <w:t xml:space="preserve"> </w:t>
            </w:r>
          </w:p>
          <w:p w14:paraId="13FFD7BB">
            <w:pPr>
              <w:pStyle w:val="9"/>
              <w:ind w:left="0" w:leftChars="0" w:firstLine="630" w:firstLineChars="300"/>
              <w:rPr>
                <w:bCs/>
                <w:sz w:val="18"/>
                <w:szCs w:val="18"/>
              </w:rPr>
            </w:pPr>
            <w:r>
              <w:rPr>
                <w:rFonts w:hint="eastAsia" w:ascii="宋体"/>
                <w:lang w:val="en-US" w:eastAsia="zh-CN"/>
              </w:rPr>
              <w:t>汇款用途：科技查新</w:t>
            </w:r>
          </w:p>
        </w:tc>
      </w:tr>
      <w:tr w14:paraId="2AAD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5000" w:type="pct"/>
            <w:gridSpan w:val="9"/>
          </w:tcPr>
          <w:p w14:paraId="23992A80">
            <w:pPr>
              <w:pStyle w:val="9"/>
              <w:numPr>
                <w:ilvl w:val="0"/>
                <w:numId w:val="1"/>
              </w:numPr>
              <w:ind w:firstLineChars="0"/>
              <w:rPr>
                <w:rFonts w:eastAsia="黑体"/>
                <w:b/>
                <w:bCs/>
                <w:sz w:val="18"/>
                <w:szCs w:val="18"/>
              </w:rPr>
            </w:pPr>
            <w:r>
              <w:rPr>
                <w:rFonts w:eastAsia="黑体"/>
                <w:b/>
                <w:bCs/>
                <w:sz w:val="18"/>
                <w:szCs w:val="18"/>
              </w:rPr>
              <w:t>备注</w:t>
            </w:r>
          </w:p>
          <w:p w14:paraId="72CDDDEC">
            <w:pPr>
              <w:pStyle w:val="9"/>
              <w:ind w:firstLine="450" w:firstLineChars="250"/>
              <w:rPr>
                <w:bCs/>
                <w:sz w:val="18"/>
                <w:szCs w:val="18"/>
              </w:rPr>
            </w:pPr>
            <w:r>
              <w:rPr>
                <w:rFonts w:hint="eastAsia" w:ascii="宋体" w:hAnsi="宋体"/>
                <w:bCs/>
                <w:sz w:val="18"/>
                <w:szCs w:val="18"/>
              </w:rPr>
              <w:t>校外用户</w:t>
            </w:r>
            <w:r>
              <w:rPr>
                <w:rFonts w:ascii="宋体" w:hAnsi="宋体"/>
                <w:bCs/>
                <w:sz w:val="18"/>
                <w:szCs w:val="18"/>
              </w:rPr>
              <w:t>如需</w:t>
            </w:r>
            <w:r>
              <w:rPr>
                <w:rFonts w:hint="eastAsia" w:ascii="宋体" w:hAnsi="宋体"/>
                <w:bCs/>
                <w:sz w:val="18"/>
                <w:szCs w:val="18"/>
              </w:rPr>
              <w:t>增值税普通发票</w:t>
            </w:r>
            <w:r>
              <w:rPr>
                <w:rFonts w:ascii="宋体" w:hAnsi="宋体"/>
                <w:bCs/>
                <w:sz w:val="18"/>
                <w:szCs w:val="18"/>
              </w:rPr>
              <w:t>，请提供</w:t>
            </w:r>
            <w:r>
              <w:rPr>
                <w:rFonts w:hint="eastAsia" w:ascii="宋体" w:hAnsi="宋体"/>
                <w:bCs/>
                <w:sz w:val="18"/>
                <w:szCs w:val="18"/>
              </w:rPr>
              <w:t>公司名称、纳税人识别号等</w:t>
            </w:r>
            <w:r>
              <w:rPr>
                <w:rFonts w:ascii="宋体" w:hAnsi="宋体"/>
                <w:bCs/>
                <w:sz w:val="18"/>
                <w:szCs w:val="18"/>
              </w:rPr>
              <w:t>信息</w:t>
            </w:r>
            <w:r>
              <w:rPr>
                <w:rFonts w:hint="eastAsia" w:ascii="宋体" w:hAnsi="宋体"/>
                <w:bCs/>
                <w:sz w:val="18"/>
                <w:szCs w:val="18"/>
              </w:rPr>
              <w:t>；</w:t>
            </w:r>
            <w:r>
              <w:rPr>
                <w:rFonts w:ascii="宋体" w:hAnsi="宋体"/>
                <w:bCs/>
                <w:sz w:val="18"/>
                <w:szCs w:val="18"/>
              </w:rPr>
              <w:t>如需增值税专用发票，请提供</w:t>
            </w:r>
            <w:r>
              <w:rPr>
                <w:rFonts w:hint="eastAsia" w:ascii="宋体" w:hAnsi="宋体"/>
                <w:bCs/>
                <w:sz w:val="18"/>
                <w:szCs w:val="18"/>
              </w:rPr>
              <w:t>公司名称、纳税人识别号、开户银行及账号、地址及电话等</w:t>
            </w:r>
            <w:r>
              <w:rPr>
                <w:rFonts w:ascii="宋体" w:hAnsi="宋体"/>
                <w:bCs/>
                <w:sz w:val="18"/>
                <w:szCs w:val="18"/>
              </w:rPr>
              <w:t>信息。</w:t>
            </w:r>
          </w:p>
        </w:tc>
      </w:tr>
      <w:tr w14:paraId="1D43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500" w:type="pct"/>
            <w:gridSpan w:val="5"/>
          </w:tcPr>
          <w:p w14:paraId="00C88BD7">
            <w:pPr>
              <w:widowControl w:val="0"/>
              <w:jc w:val="both"/>
              <w:rPr>
                <w:rFonts w:hint="eastAsia" w:ascii="宋体" w:hAnsi="宋体" w:eastAsia="宋体" w:cs="Times New Roman"/>
                <w:bCs/>
                <w:kern w:val="2"/>
                <w:sz w:val="18"/>
                <w:szCs w:val="18"/>
                <w:lang w:val="en-US" w:eastAsia="zh-CN" w:bidi="ar-SA"/>
              </w:rPr>
            </w:pPr>
          </w:p>
          <w:p w14:paraId="015F57F3">
            <w:pPr>
              <w:widowControl w:val="0"/>
              <w:jc w:val="both"/>
              <w:rPr>
                <w:rFonts w:hint="eastAsia" w:ascii="宋体" w:hAnsi="宋体" w:eastAsia="宋体" w:cs="Times New Roman"/>
                <w:bCs/>
                <w:kern w:val="2"/>
                <w:sz w:val="18"/>
                <w:szCs w:val="18"/>
                <w:lang w:val="en-US" w:eastAsia="zh-CN" w:bidi="ar-SA"/>
              </w:rPr>
            </w:pPr>
          </w:p>
          <w:p w14:paraId="1C0376B7">
            <w:pPr>
              <w:widowControl w:val="0"/>
              <w:jc w:val="both"/>
              <w:rPr>
                <w:rFonts w:hint="eastAsia" w:ascii="宋体" w:hAnsi="宋体" w:eastAsia="宋体" w:cs="Times New Roman"/>
                <w:bCs/>
                <w:kern w:val="2"/>
                <w:sz w:val="18"/>
                <w:szCs w:val="18"/>
                <w:lang w:val="en-US" w:eastAsia="zh-CN" w:bidi="ar-SA"/>
              </w:rPr>
            </w:pPr>
          </w:p>
          <w:p w14:paraId="441871E1">
            <w:pPr>
              <w:widowControl w:val="0"/>
              <w:jc w:val="both"/>
              <w:rPr>
                <w:rFonts w:hint="eastAsia" w:ascii="宋体" w:hAnsi="宋体" w:eastAsia="宋体" w:cs="Times New Roman"/>
                <w:bCs/>
                <w:kern w:val="2"/>
                <w:sz w:val="18"/>
                <w:szCs w:val="18"/>
                <w:lang w:val="en-US" w:eastAsia="zh-CN" w:bidi="ar-SA"/>
              </w:rPr>
            </w:pPr>
          </w:p>
          <w:p w14:paraId="1BE6C179">
            <w:pPr>
              <w:widowControl w:val="0"/>
              <w:jc w:val="both"/>
              <w:rPr>
                <w:rFonts w:hint="eastAsia" w:ascii="宋体" w:hAnsi="宋体" w:eastAsia="宋体" w:cs="Times New Roman"/>
                <w:bCs/>
                <w:kern w:val="2"/>
                <w:sz w:val="18"/>
                <w:szCs w:val="18"/>
                <w:lang w:val="en-US" w:eastAsia="zh-CN" w:bidi="ar-SA"/>
              </w:rPr>
            </w:pPr>
          </w:p>
          <w:p w14:paraId="7C932662">
            <w:pPr>
              <w:widowControl w:val="0"/>
              <w:ind w:firstLine="1446" w:firstLineChars="800"/>
              <w:jc w:val="both"/>
              <w:rPr>
                <w:rFonts w:hint="eastAsia" w:ascii="宋体" w:hAnsi="宋体" w:eastAsia="宋体" w:cs="Times New Roman"/>
                <w:b/>
                <w:bCs w:val="0"/>
                <w:kern w:val="2"/>
                <w:sz w:val="18"/>
                <w:szCs w:val="18"/>
                <w:lang w:val="en-US" w:eastAsia="zh-CN" w:bidi="ar-SA"/>
              </w:rPr>
            </w:pPr>
            <w:r>
              <w:rPr>
                <w:rFonts w:hint="eastAsia" w:ascii="宋体" w:hAnsi="宋体" w:eastAsia="宋体" w:cs="Times New Roman"/>
                <w:b/>
                <w:bCs w:val="0"/>
                <w:kern w:val="2"/>
                <w:sz w:val="18"/>
                <w:szCs w:val="18"/>
                <w:lang w:val="en-US" w:eastAsia="zh-CN" w:bidi="ar-SA"/>
              </w:rPr>
              <w:t xml:space="preserve">委托人签章：            </w:t>
            </w:r>
          </w:p>
          <w:p w14:paraId="7A024E36">
            <w:pPr>
              <w:widowControl w:val="0"/>
              <w:ind w:firstLine="3072" w:firstLineChars="1700"/>
              <w:jc w:val="both"/>
              <w:rPr>
                <w:rFonts w:hint="eastAsia" w:ascii="宋体" w:hAnsi="宋体" w:eastAsia="宋体" w:cs="Times New Roman"/>
                <w:b/>
                <w:bCs w:val="0"/>
                <w:kern w:val="2"/>
                <w:sz w:val="18"/>
                <w:szCs w:val="18"/>
                <w:lang w:val="en-US" w:eastAsia="zh-CN" w:bidi="ar-SA"/>
              </w:rPr>
            </w:pPr>
            <w:r>
              <w:rPr>
                <w:rFonts w:hint="eastAsia" w:ascii="宋体" w:hAnsi="宋体" w:eastAsia="宋体" w:cs="Times New Roman"/>
                <w:b/>
                <w:bCs w:val="0"/>
                <w:kern w:val="2"/>
                <w:sz w:val="18"/>
                <w:szCs w:val="18"/>
                <w:lang w:val="en-US" w:eastAsia="zh-CN" w:bidi="ar-SA"/>
              </w:rPr>
              <w:t>年</w:t>
            </w:r>
            <w:r>
              <w:rPr>
                <w:rFonts w:hint="eastAsia" w:ascii="宋体" w:hAnsi="宋体" w:eastAsia="宋体" w:cs="Times New Roman"/>
                <w:b/>
                <w:bCs w:val="0"/>
                <w:kern w:val="2"/>
                <w:sz w:val="18"/>
                <w:szCs w:val="18"/>
                <w:lang w:val="en-US" w:eastAsia="zh-CN" w:bidi="ar-SA"/>
              </w:rPr>
              <w:tab/>
            </w:r>
            <w:r>
              <w:rPr>
                <w:rFonts w:hint="eastAsia" w:ascii="宋体" w:hAnsi="宋体" w:eastAsia="宋体" w:cs="Times New Roman"/>
                <w:b/>
                <w:bCs w:val="0"/>
                <w:kern w:val="2"/>
                <w:sz w:val="18"/>
                <w:szCs w:val="18"/>
                <w:lang w:val="en-US" w:eastAsia="zh-CN" w:bidi="ar-SA"/>
              </w:rPr>
              <w:t>月</w:t>
            </w:r>
            <w:r>
              <w:rPr>
                <w:rFonts w:hint="eastAsia" w:ascii="宋体" w:hAnsi="宋体" w:eastAsia="宋体" w:cs="Times New Roman"/>
                <w:b/>
                <w:bCs w:val="0"/>
                <w:kern w:val="2"/>
                <w:sz w:val="18"/>
                <w:szCs w:val="18"/>
                <w:lang w:val="en-US" w:eastAsia="zh-CN" w:bidi="ar-SA"/>
              </w:rPr>
              <w:tab/>
            </w:r>
            <w:r>
              <w:rPr>
                <w:rFonts w:hint="eastAsia" w:ascii="宋体" w:hAnsi="宋体" w:eastAsia="宋体" w:cs="Times New Roman"/>
                <w:b/>
                <w:bCs w:val="0"/>
                <w:kern w:val="2"/>
                <w:sz w:val="18"/>
                <w:szCs w:val="18"/>
                <w:lang w:val="en-US" w:eastAsia="zh-CN" w:bidi="ar-SA"/>
              </w:rPr>
              <w:t>日</w:t>
            </w:r>
          </w:p>
          <w:p w14:paraId="1EE839EE">
            <w:pPr>
              <w:widowControl w:val="0"/>
              <w:ind w:firstLine="3060" w:firstLineChars="1700"/>
              <w:jc w:val="both"/>
              <w:rPr>
                <w:rFonts w:hint="eastAsia" w:ascii="宋体" w:hAnsi="宋体" w:eastAsia="宋体" w:cs="Times New Roman"/>
                <w:bCs/>
                <w:kern w:val="2"/>
                <w:sz w:val="18"/>
                <w:szCs w:val="18"/>
                <w:lang w:val="en-US" w:eastAsia="zh-CN" w:bidi="ar-SA"/>
              </w:rPr>
            </w:pPr>
          </w:p>
        </w:tc>
        <w:tc>
          <w:tcPr>
            <w:tcW w:w="2500" w:type="pct"/>
            <w:gridSpan w:val="4"/>
          </w:tcPr>
          <w:p w14:paraId="7270925C">
            <w:pPr>
              <w:widowControl w:val="0"/>
              <w:jc w:val="both"/>
              <w:rPr>
                <w:rFonts w:hint="eastAsia" w:ascii="宋体" w:hAnsi="宋体" w:eastAsia="宋体" w:cs="Times New Roman"/>
                <w:bCs/>
                <w:kern w:val="2"/>
                <w:sz w:val="18"/>
                <w:szCs w:val="18"/>
                <w:lang w:val="en-US" w:eastAsia="zh-CN" w:bidi="ar-SA"/>
              </w:rPr>
            </w:pPr>
          </w:p>
          <w:p w14:paraId="74168179">
            <w:pPr>
              <w:widowControl w:val="0"/>
              <w:jc w:val="both"/>
              <w:rPr>
                <w:rFonts w:hint="eastAsia" w:ascii="宋体" w:hAnsi="宋体" w:eastAsia="宋体" w:cs="Times New Roman"/>
                <w:bCs/>
                <w:kern w:val="2"/>
                <w:sz w:val="18"/>
                <w:szCs w:val="18"/>
                <w:lang w:val="en-US" w:eastAsia="zh-CN" w:bidi="ar-SA"/>
              </w:rPr>
            </w:pPr>
          </w:p>
          <w:p w14:paraId="3F432681">
            <w:pPr>
              <w:widowControl w:val="0"/>
              <w:jc w:val="both"/>
              <w:rPr>
                <w:rFonts w:hint="eastAsia" w:ascii="宋体" w:hAnsi="宋体" w:eastAsia="宋体" w:cs="Times New Roman"/>
                <w:bCs/>
                <w:kern w:val="2"/>
                <w:sz w:val="18"/>
                <w:szCs w:val="18"/>
                <w:lang w:val="en-US" w:eastAsia="zh-CN" w:bidi="ar-SA"/>
              </w:rPr>
            </w:pPr>
            <w:bookmarkStart w:id="0" w:name="_GoBack"/>
            <w:bookmarkEnd w:id="0"/>
          </w:p>
          <w:p w14:paraId="643113D5">
            <w:pPr>
              <w:widowControl w:val="0"/>
              <w:jc w:val="both"/>
              <w:rPr>
                <w:rFonts w:hint="eastAsia" w:ascii="宋体" w:hAnsi="宋体" w:eastAsia="宋体" w:cs="Times New Roman"/>
                <w:bCs/>
                <w:kern w:val="2"/>
                <w:sz w:val="18"/>
                <w:szCs w:val="18"/>
                <w:lang w:val="en-US" w:eastAsia="zh-CN" w:bidi="ar-SA"/>
              </w:rPr>
            </w:pPr>
          </w:p>
          <w:p w14:paraId="16A84985">
            <w:pPr>
              <w:widowControl w:val="0"/>
              <w:jc w:val="both"/>
              <w:rPr>
                <w:rFonts w:hint="eastAsia" w:ascii="宋体" w:hAnsi="宋体" w:eastAsia="宋体" w:cs="Times New Roman"/>
                <w:bCs/>
                <w:kern w:val="2"/>
                <w:sz w:val="18"/>
                <w:szCs w:val="18"/>
                <w:lang w:val="en-US" w:eastAsia="zh-CN" w:bidi="ar-SA"/>
              </w:rPr>
            </w:pPr>
          </w:p>
          <w:p w14:paraId="6E4B5D7D">
            <w:pPr>
              <w:widowControl w:val="0"/>
              <w:ind w:firstLine="1446" w:firstLineChars="800"/>
              <w:jc w:val="both"/>
              <w:rPr>
                <w:rFonts w:hint="eastAsia" w:ascii="宋体" w:hAnsi="宋体" w:eastAsia="宋体" w:cs="Times New Roman"/>
                <w:b/>
                <w:bCs w:val="0"/>
                <w:kern w:val="2"/>
                <w:sz w:val="18"/>
                <w:szCs w:val="18"/>
                <w:lang w:val="en-US" w:eastAsia="zh-CN" w:bidi="ar-SA"/>
              </w:rPr>
            </w:pPr>
            <w:r>
              <w:rPr>
                <w:rFonts w:hint="eastAsia" w:ascii="宋体" w:hAnsi="宋体" w:eastAsia="宋体" w:cs="Times New Roman"/>
                <w:b/>
                <w:bCs w:val="0"/>
                <w:kern w:val="2"/>
                <w:sz w:val="18"/>
                <w:szCs w:val="18"/>
                <w:lang w:val="en-US" w:eastAsia="zh-CN" w:bidi="ar-SA"/>
              </w:rPr>
              <w:t xml:space="preserve">查新机构签章：                  </w:t>
            </w:r>
          </w:p>
          <w:p w14:paraId="78B99BE6">
            <w:pPr>
              <w:widowControl w:val="0"/>
              <w:ind w:firstLine="2891" w:firstLineChars="1600"/>
              <w:jc w:val="both"/>
              <w:rPr>
                <w:rFonts w:hint="eastAsia" w:ascii="宋体" w:hAnsi="宋体"/>
                <w:bCs/>
                <w:sz w:val="18"/>
                <w:szCs w:val="18"/>
              </w:rPr>
            </w:pPr>
            <w:r>
              <w:rPr>
                <w:rFonts w:hint="eastAsia" w:ascii="宋体" w:hAnsi="宋体" w:eastAsia="宋体" w:cs="Times New Roman"/>
                <w:b/>
                <w:bCs w:val="0"/>
                <w:kern w:val="2"/>
                <w:sz w:val="18"/>
                <w:szCs w:val="18"/>
                <w:lang w:val="en-US" w:eastAsia="zh-CN" w:bidi="ar-SA"/>
              </w:rPr>
              <w:t>年</w:t>
            </w:r>
            <w:r>
              <w:rPr>
                <w:rFonts w:hint="eastAsia" w:ascii="宋体" w:hAnsi="宋体" w:eastAsia="宋体" w:cs="Times New Roman"/>
                <w:b/>
                <w:bCs w:val="0"/>
                <w:kern w:val="2"/>
                <w:sz w:val="18"/>
                <w:szCs w:val="18"/>
                <w:lang w:val="en-US" w:eastAsia="zh-CN" w:bidi="ar-SA"/>
              </w:rPr>
              <w:tab/>
            </w:r>
            <w:r>
              <w:rPr>
                <w:rFonts w:hint="eastAsia" w:ascii="宋体" w:hAnsi="宋体" w:eastAsia="宋体" w:cs="Times New Roman"/>
                <w:b/>
                <w:bCs w:val="0"/>
                <w:kern w:val="2"/>
                <w:sz w:val="18"/>
                <w:szCs w:val="18"/>
                <w:lang w:val="en-US" w:eastAsia="zh-CN" w:bidi="ar-SA"/>
              </w:rPr>
              <w:t>月</w:t>
            </w:r>
            <w:r>
              <w:rPr>
                <w:rFonts w:hint="eastAsia" w:ascii="宋体" w:hAnsi="宋体" w:eastAsia="宋体" w:cs="Times New Roman"/>
                <w:b/>
                <w:bCs w:val="0"/>
                <w:kern w:val="2"/>
                <w:sz w:val="18"/>
                <w:szCs w:val="18"/>
                <w:lang w:val="en-US" w:eastAsia="zh-CN" w:bidi="ar-SA"/>
              </w:rPr>
              <w:tab/>
            </w:r>
            <w:r>
              <w:rPr>
                <w:rFonts w:hint="eastAsia" w:ascii="宋体" w:hAnsi="宋体" w:cs="Times New Roman"/>
                <w:b/>
                <w:bCs w:val="0"/>
                <w:kern w:val="2"/>
                <w:sz w:val="18"/>
                <w:szCs w:val="18"/>
                <w:lang w:val="en-US" w:eastAsia="zh-CN" w:bidi="ar-SA"/>
              </w:rPr>
              <w:t xml:space="preserve"> </w:t>
            </w:r>
            <w:r>
              <w:rPr>
                <w:rFonts w:hint="eastAsia" w:ascii="宋体" w:hAnsi="宋体" w:eastAsia="宋体" w:cs="Times New Roman"/>
                <w:b/>
                <w:bCs w:val="0"/>
                <w:kern w:val="2"/>
                <w:sz w:val="18"/>
                <w:szCs w:val="18"/>
                <w:lang w:val="en-US" w:eastAsia="zh-CN" w:bidi="ar-SA"/>
              </w:rPr>
              <w:t>日</w:t>
            </w:r>
          </w:p>
        </w:tc>
      </w:tr>
    </w:tbl>
    <w:p w14:paraId="42C305E7">
      <w:pPr>
        <w:rPr>
          <w:rFonts w:eastAsia="黑体"/>
          <w:sz w:val="18"/>
          <w:szCs w:val="18"/>
        </w:rPr>
      </w:pPr>
    </w:p>
    <w:sectPr>
      <w:footerReference r:id="rId3" w:type="default"/>
      <w:pgSz w:w="11906" w:h="16838"/>
      <w:pgMar w:top="1247"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D011">
    <w:pPr>
      <w:pStyle w:val="3"/>
    </w:pPr>
    <w:r>
      <w:rPr>
        <w:rFonts w:hint="eastAsia"/>
        <w:lang w:val="en-US" w:eastAsia="zh-CN"/>
      </w:rPr>
      <w:t>福建理工大学科技</w:t>
    </w:r>
    <w:r>
      <w:rPr>
        <w:rFonts w:hint="eastAsia"/>
      </w:rPr>
      <w:t>查新委托单</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81434A"/>
    <w:multiLevelType w:val="multilevel"/>
    <w:tmpl w:val="4C81434A"/>
    <w:lvl w:ilvl="0" w:tentative="0">
      <w:start w:val="1"/>
      <w:numFmt w:val="japaneseCounting"/>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64F07CE"/>
    <w:multiLevelType w:val="multilevel"/>
    <w:tmpl w:val="764F07CE"/>
    <w:lvl w:ilvl="0" w:tentative="0">
      <w:start w:val="1"/>
      <w:numFmt w:val="decimal"/>
      <w:lvlText w:val="%1."/>
      <w:lvlJc w:val="left"/>
      <w:pPr>
        <w:ind w:left="870" w:hanging="420"/>
      </w:p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73"/>
    <w:rsid w:val="00032F77"/>
    <w:rsid w:val="00047E15"/>
    <w:rsid w:val="000C3B44"/>
    <w:rsid w:val="001840F0"/>
    <w:rsid w:val="001D0491"/>
    <w:rsid w:val="001D12A4"/>
    <w:rsid w:val="00225A68"/>
    <w:rsid w:val="002C106B"/>
    <w:rsid w:val="002C4275"/>
    <w:rsid w:val="003207FD"/>
    <w:rsid w:val="00324AEE"/>
    <w:rsid w:val="00336924"/>
    <w:rsid w:val="003C4808"/>
    <w:rsid w:val="00435EEE"/>
    <w:rsid w:val="00453BFE"/>
    <w:rsid w:val="00490CBF"/>
    <w:rsid w:val="005A7F3F"/>
    <w:rsid w:val="00660C22"/>
    <w:rsid w:val="006B5E9B"/>
    <w:rsid w:val="006B6275"/>
    <w:rsid w:val="006D76B8"/>
    <w:rsid w:val="006F1B47"/>
    <w:rsid w:val="007043B3"/>
    <w:rsid w:val="007649D1"/>
    <w:rsid w:val="0085067E"/>
    <w:rsid w:val="008C0263"/>
    <w:rsid w:val="008D6527"/>
    <w:rsid w:val="008F71E7"/>
    <w:rsid w:val="0090384E"/>
    <w:rsid w:val="00914107"/>
    <w:rsid w:val="0098679C"/>
    <w:rsid w:val="00A45871"/>
    <w:rsid w:val="00A768DB"/>
    <w:rsid w:val="00B25556"/>
    <w:rsid w:val="00B63041"/>
    <w:rsid w:val="00C135D8"/>
    <w:rsid w:val="00C26689"/>
    <w:rsid w:val="00CC0073"/>
    <w:rsid w:val="00D23CFD"/>
    <w:rsid w:val="00D54B9C"/>
    <w:rsid w:val="00D90B9A"/>
    <w:rsid w:val="00DA0525"/>
    <w:rsid w:val="00E159EA"/>
    <w:rsid w:val="00E87528"/>
    <w:rsid w:val="00EA0929"/>
    <w:rsid w:val="00ED4DB4"/>
    <w:rsid w:val="00EE2D5B"/>
    <w:rsid w:val="00F84263"/>
    <w:rsid w:val="00FD16D0"/>
    <w:rsid w:val="0B043FF8"/>
    <w:rsid w:val="40A44D1B"/>
    <w:rsid w:val="65640A71"/>
    <w:rsid w:val="715C5942"/>
    <w:rsid w:val="7815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sz w:val="24"/>
    </w:rPr>
  </w:style>
  <w:style w:type="paragraph" w:styleId="3">
    <w:name w:val="footer"/>
    <w:basedOn w:val="1"/>
    <w:semiHidden/>
    <w:uiPriority w:val="0"/>
    <w:pPr>
      <w:tabs>
        <w:tab w:val="center" w:pos="4153"/>
        <w:tab w:val="right" w:pos="8306"/>
      </w:tabs>
      <w:snapToGrid w:val="0"/>
      <w:jc w:val="left"/>
    </w:pPr>
    <w:rPr>
      <w:sz w:val="18"/>
      <w:szCs w:val="18"/>
    </w:rPr>
  </w:style>
  <w:style w:type="paragraph" w:styleId="4">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lib</Company>
  <Pages>2</Pages>
  <Words>1738</Words>
  <Characters>1830</Characters>
  <Lines>13</Lines>
  <Paragraphs>3</Paragraphs>
  <TotalTime>3</TotalTime>
  <ScaleCrop>false</ScaleCrop>
  <LinksUpToDate>false</LinksUpToDate>
  <CharactersWithSpaces>2075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2020-05-13T05:12:00Z</dcterms:created>
  <dc:creator>mhuang</dc:creator>
  <cp:lastModifiedBy>燃情岁月</cp:lastModifiedBy>
  <cp:lastPrinted>2002-03-04T08:16:00Z</cp:lastPrinted>
  <dcterms:modified xsi:type="dcterms:W3CDTF">2026-03-13T08:43:10Z</dcterms:modified>
  <dc:title>科技查新委托单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eyJoZGlkIjoiOTlhZmRlZTkzMjBmMWIyZjg0MTU2Y2UwNzkxNWE1MzUiLCJ1c2VySWQiOiIyMTcwNjAwMzEifQ==</vt:lpwstr>
  </property>
  <property fmtid="{D5CDD505-2E9C-101B-9397-08002B2CF9AE}" pid="3" name="KSOProductBuildVer">
    <vt:lpwstr>2052-12.1.0.25225</vt:lpwstr>
  </property>
  <property fmtid="{D5CDD505-2E9C-101B-9397-08002B2CF9AE}" pid="4" name="ICV">
    <vt:lpwstr>BEE35C69905B42708E8A0D61A2541EA6_13</vt:lpwstr>
  </property>
</Properties>
</file>